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1000000">
      <w:pPr>
        <w:rPr>
          <w:rFonts w:ascii="Times New Roman" w:hAnsi="Times New Roman"/>
          <w:sz w:val="24"/>
        </w:rPr>
      </w:pPr>
    </w:p>
    <w:tbl>
      <w:tblPr>
        <w:tblStyle w:val="Style_1"/>
        <w:tblInd w:w="-983" w:type="dxa"/>
        <w:tblW w:w="0" w:type="auto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1695"/>
        <w:gridCol w:w="8775"/>
      </w:tblGrid>
      <w:tr>
        <w:trPr/>
        <w:tc>
          <w:tcPr>
            <w:tcW w:w="10470" w:type="dxa"/>
            <w:gridSpan w:val="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sdt>
            <w:sdtPr>
              <w:lock w:val="sdtContentLocked"/>
            </w:sdtPr>
            <w:sdtContent>
              <w:p w14:paraId="02000000">
                <w:pPr>
                  <w:tabs>
                    <w:tab w:val="left" w:leader="none" w:pos="2810"/>
                  </w:tabs>
                  <w:spacing w:line="240" w:lineRule="auto"/>
                  <w:ind/>
                  <w:jc w:val="center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План мероприятий на октябрь 2026 г. </w:t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3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 октября </w:t>
                </w:r>
              </w:p>
              <w:p w14:paraId="04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05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6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«Сверки с ВетИС, разрешительная документация и МОД»</w:t>
                </w:r>
              </w:p>
              <w:p w14:paraId="0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0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0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Александра Комкова</w:t>
                </w:r>
              </w:p>
              <w:p w14:paraId="0A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«Мясные изделия»</w:t>
                </w:r>
              </w:p>
              <w:p w14:paraId="0B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0C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"about:blank"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https://честныйзнак.рф/lectures/vebinary/?ELEMENT_ID=511767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13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 октября </w:t>
                </w:r>
              </w:p>
              <w:p w14:paraId="0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0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14:paraId="11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12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1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Алексей Пронин</w:t>
                </w:r>
              </w:p>
              <w:p w14:paraId="1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Менеджер проектов группы по партнерским решениям</w:t>
                </w:r>
              </w:p>
              <w:p w14:paraId="1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Майя Муровцова</w:t>
                </w:r>
              </w:p>
              <w:p w14:paraId="1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по развитию интерфейсов, АО «Единая Сервисная Платформа»</w:t>
                </w:r>
              </w:p>
              <w:p w14:paraId="1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"https://xn--80ajghhoc2aj1c8b.xn--p1ai/lectures/vebinary/?ELEMENT_ID=510698"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https://xn--80ajghhoc2aj1c8b.xn--p1ai/lectures/vebinary/?ELEMENT_ID=510698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 октября </w:t>
                </w:r>
              </w:p>
              <w:p w14:paraId="1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1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1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Открытый микрофон по вопросам ЭДО. Маркировка ветеринарных препаратов</w:t>
                </w:r>
              </w:p>
              <w:p w14:paraId="1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1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2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Вильнур Шагиахметов</w:t>
                </w:r>
              </w:p>
              <w:p w14:paraId="2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товарной группы «Ветеринарные препараты»</w:t>
                </w:r>
              </w:p>
              <w:p w14:paraId="2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2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 Игнатова</w:t>
                </w:r>
              </w:p>
              <w:p w14:paraId="2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внедрения отдела технического внедрения</w:t>
                </w:r>
              </w:p>
              <w:p w14:paraId="2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2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"https://xn--80ajghhoc2aj1c8b.xn--p1ai/lectures/vebinary/?ELEMENT_ID=511614"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https://xn--80ajghhoc2aj1c8b.xn--p1ai/lectures/vebinary/?ELEMENT_ID=511614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2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 октября </w:t>
                </w:r>
              </w:p>
              <w:p w14:paraId="2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29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2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«Технические решения для маркировки круп, макарон, муки и смесей для приготовления теста, каш, мюсли, картофеля быстрого приготовления, меда»</w:t>
                </w:r>
              </w:p>
              <w:p w14:paraId="2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2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2D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Буч</w:t>
                </w:r>
              </w:p>
              <w:p w14:paraId="2E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управления безакцизной пищевой продукции</w:t>
                </w:r>
              </w:p>
              <w:p w14:paraId="2F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Илья Барабаш</w:t>
                </w:r>
              </w:p>
              <w:p w14:paraId="3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технический руководитель проектов Департамента производственных решений</w:t>
                </w:r>
              </w:p>
              <w:p w14:paraId="3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Антон Невельсон</w:t>
                </w:r>
              </w:p>
              <w:p w14:paraId="3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генеральный директор «Техтрендс»</w:t>
                </w:r>
              </w:p>
              <w:p w14:paraId="3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Балан</w:t>
                </w:r>
              </w:p>
              <w:p w14:paraId="3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отдела промышленной маркировки «1БИТ»</w:t>
                </w:r>
              </w:p>
              <w:p w14:paraId="3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"https://xn--80ajghhoc2aj1c8b.xn--p1ai/lectures/vebinary/?ELEMENT_ID=511641"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https://xn--80ajghhoc2aj1c8b.xn--p1ai/lectures/vebinary/?ELEMENT_ID=511641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3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 октября</w:t>
                </w:r>
              </w:p>
              <w:p w14:paraId="3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</w:t>
                </w:r>
              </w:p>
              <w:p w14:paraId="3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3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«Строительные материалы:  ЭДО и работа с маркетплейсами»</w:t>
                </w:r>
              </w:p>
              <w:p w14:paraId="3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3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4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Ярослав Ершов</w:t>
                </w:r>
              </w:p>
              <w:p w14:paraId="4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Эксперт по электронному документообороту</w:t>
                </w:r>
              </w:p>
              <w:p w14:paraId="4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4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Светлана Крафт</w:t>
                </w:r>
              </w:p>
              <w:p w14:paraId="4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Старший бизнес-аналитик</w:t>
                </w:r>
              </w:p>
              <w:p w14:paraId="4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4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Воробьев </w:t>
                </w:r>
              </w:p>
              <w:p w14:paraId="4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товарной группы «Строительные материалы»</w:t>
                </w:r>
              </w:p>
              <w:p w14:paraId="4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4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Писанко</w:t>
                </w:r>
              </w:p>
              <w:p w14:paraId="4A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«Строительные материалы»</w:t>
                </w:r>
              </w:p>
              <w:p w14:paraId="4B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4C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"https://xn--80ajghhoc2aj1c8b.xn--p1ai/lectures/vebinary/?ELEMENT_ID=511163"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https://xn--80ajghhoc2aj1c8b.xn--p1ai/lectures/vebinary/?ELEMENT_ID=511163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53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4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 октября </w:t>
                </w:r>
              </w:p>
              <w:p w14:paraId="4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4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0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«Обзор основного функционала, доступного в личном кабинете ЧЗ, для участников оборота товаров: НК, заказ КМ, нанесение, ввод в оборот, вывод»</w:t>
                </w:r>
              </w:p>
              <w:p w14:paraId="51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52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5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Георгий Калантар</w:t>
                </w:r>
              </w:p>
              <w:p w14:paraId="5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бизнес аналитик</w:t>
                </w:r>
              </w:p>
              <w:p w14:paraId="5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5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"https://xn--80ajghhoc2aj1c8b.xn--p1ai/lectures/vebinary/?ELEMENT_ID=511711"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https://xn--80ajghhoc2aj1c8b.xn--p1ai/lectures/vebinary/?ELEMENT_ID=511711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 октября </w:t>
                </w:r>
              </w:p>
              <w:p w14:paraId="5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59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15:00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Партнёрский вебинар «Маркировка автозапчастей-2026: разбираем правила «Честного знака» на практике»</w:t>
                </w:r>
              </w:p>
              <w:p w14:paraId="5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5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5D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Перегудов</w:t>
                </w:r>
              </w:p>
              <w:p w14:paraId="5E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«Строительные материалы»</w:t>
                </w:r>
              </w:p>
              <w:p w14:paraId="5F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6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Диляра Рябцева</w:t>
                </w:r>
              </w:p>
              <w:p w14:paraId="6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по продукту Parts.Intellect</w:t>
                </w:r>
              </w:p>
              <w:p w14:paraId="6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6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Сергей Николаев</w:t>
                </w:r>
              </w:p>
              <w:p w14:paraId="6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аналитик Tradesoft, эксперт по цифровым решениям для автобизнеса</w:t>
                </w:r>
              </w:p>
              <w:p w14:paraId="6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6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"https://xn--80ajghhoc2aj1c8b.xn--p1ai/lectures/vebinary/?ELEMENT_ID=511025"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https://xn--80ajghhoc2aj1c8b.xn--p1ai/lectures/vebinary/?ELEMENT_ID=511025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04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6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5 октября </w:t>
                </w:r>
              </w:p>
              <w:p w14:paraId="6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понедельник </w:t>
                </w:r>
              </w:p>
              <w:p w14:paraId="69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6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«Особенности маркировки РЭП»</w:t>
                </w:r>
              </w:p>
              <w:p w14:paraId="6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6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6D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Владимир Боряев</w:t>
                </w:r>
              </w:p>
              <w:p w14:paraId="6E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архитектор индустриальных решений</w:t>
                </w:r>
              </w:p>
              <w:p w14:paraId="6F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"https://xn--80ajghhoc2aj1c8b.xn--p1ai/lectures/vebinary/?ELEMENT_ID=511835"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https://xn--80ajghhoc2aj1c8b.xn--p1ai/lectures/vebinary/?ELEMENT_ID=511835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1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5 октября </w:t>
                </w:r>
              </w:p>
              <w:p w14:paraId="72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понедельник </w:t>
                </w:r>
              </w:p>
              <w:p w14:paraId="73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4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«Эксперимент по маркировке «Пиротехнических изделий и средств пожаротушения»</w:t>
                </w:r>
              </w:p>
              <w:p w14:paraId="75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76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7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Вячеслав Василенко</w:t>
                </w:r>
              </w:p>
              <w:p w14:paraId="7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товарной группы «Пиротехника и средства пожаротушения»</w:t>
                </w:r>
              </w:p>
              <w:p w14:paraId="7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A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"https://xn--80ajghhoc2aj1c8b.xn--p1ai/lectures/vebinary/?ELEMENT_ID=511510"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https://xn--80ajghhoc2aj1c8b.xn--p1ai/lectures/vebinary/?ELEMENT_ID=511510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6 октября </w:t>
                </w:r>
              </w:p>
              <w:p w14:paraId="7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 </w:t>
                </w:r>
              </w:p>
              <w:p w14:paraId="7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11:30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Партнерский вебинар «Маркировка радиоэлектроники: новые правила с 1 декабря»</w:t>
                </w:r>
              </w:p>
              <w:p w14:paraId="7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8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8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Иван Кириллин</w:t>
                </w:r>
              </w:p>
              <w:p w14:paraId="8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Коммерческий директор сервиса «МойСклад»</w:t>
                </w:r>
              </w:p>
              <w:p w14:paraId="8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Елена Кочетова</w:t>
                </w:r>
              </w:p>
              <w:p w14:paraId="8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Менеджер продукта «Маркировка» в МоемСкладе</w:t>
                </w:r>
              </w:p>
              <w:p w14:paraId="8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Владимир Боряев</w:t>
                </w:r>
              </w:p>
              <w:p w14:paraId="8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Архитектор индустриальных решений, ЦРПТ</w:t>
                </w:r>
              </w:p>
              <w:p w14:paraId="8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A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"https://xn--80ajghhoc2aj1c8b.xn--p1ai/lectures/vebinary/?ELEMENT_ID=510374"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https://xn--80ajghhoc2aj1c8b.xn--p1ai/lectures/vebinary/?ELEMENT_ID=510374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7 октября </w:t>
                </w:r>
              </w:p>
              <w:p w14:paraId="8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8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Открытый микрофон по вопросам маркировки игр и игрушек</w:t>
                </w:r>
              </w:p>
              <w:p w14:paraId="8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90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9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Алексей Родин</w:t>
                </w:r>
              </w:p>
              <w:p w14:paraId="9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товарной группы «Игрушки»</w:t>
                </w:r>
              </w:p>
              <w:p w14:paraId="9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9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 Лифанова</w:t>
                </w:r>
              </w:p>
              <w:p w14:paraId="9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проекта товарной группы «Игрушки»</w:t>
                </w:r>
              </w:p>
              <w:p w14:paraId="9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9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Анастасия Верзун</w:t>
                </w:r>
              </w:p>
              <w:p w14:paraId="9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«Игрушки»</w:t>
                </w:r>
              </w:p>
              <w:p w14:paraId="9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9A000000">
                <w:pPr>
                  <w:spacing w:line="240" w:lineRule="auto"/>
                  <w:ind/>
                  <w:rPr>
                    <w:b/>
                    <w:color w:val="363634"/>
                    <w:sz w:val="60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"https://xn--80ajghhoc2aj1c8b.xn--p1ai/lectures/vebinary/?ELEMENT_ID=510871"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https://xn--80ajghhoc2aj1c8b.xn--p1ai/lectures/vebinary/?ELEMENT_ID=510871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7 октября </w:t>
                </w:r>
              </w:p>
              <w:p w14:paraId="9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9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14:paraId="9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A0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A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Петр Новиков</w:t>
                </w:r>
              </w:p>
              <w:p w14:paraId="A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A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Ильнур Мустюков </w:t>
                </w:r>
              </w:p>
              <w:p w14:paraId="A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A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Харитонов</w:t>
                </w:r>
              </w:p>
              <w:p w14:paraId="A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A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A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"https://xn--80ajghhoc2aj1c8b.xn--p1ai/lectures/vebinary/?ELEMENT_ID=508903"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https://xn--80ajghhoc2aj1c8b.xn--p1ai/lectures/vebinary/?ELEMENT_ID=508903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12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A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7 октября</w:t>
                </w:r>
              </w:p>
              <w:p w14:paraId="A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A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 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AE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«Корма для животных: уведомления о начале предпринимательской деятельности»</w:t>
                </w:r>
              </w:p>
              <w:p w14:paraId="A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B0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B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Наталия Челышева</w:t>
                </w:r>
              </w:p>
              <w:p w14:paraId="B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«Корма для животных»</w:t>
                </w:r>
              </w:p>
              <w:p w14:paraId="B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B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Яна Низамиди</w:t>
                </w:r>
              </w:p>
              <w:p w14:paraId="B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интеграционных проектов</w:t>
                </w:r>
              </w:p>
              <w:p w14:paraId="B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B7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"https://xn--80ajghhoc2aj1c8b.xn--p1ai/lectures/vebinary/?ELEMENT_ID=510615"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https://xn--80ajghhoc2aj1c8b.xn--p1ai/lectures/vebinary/?ELEMENT_ID=510615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166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B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7 октября</w:t>
                </w:r>
              </w:p>
              <w:p w14:paraId="B9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B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BB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Партнёрский вебинар «Обязательная маркировка колбасных изделий: что изменится с 1 октября 2026 года»</w:t>
                </w:r>
              </w:p>
              <w:p w14:paraId="B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B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BE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Андрей Чамов</w:t>
                </w:r>
              </w:p>
              <w:p w14:paraId="BF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«Мясные изделия»</w:t>
                </w:r>
              </w:p>
              <w:p w14:paraId="C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C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Михаил Зайкин</w:t>
                </w:r>
              </w:p>
              <w:p w14:paraId="C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системный аналитик «Сканпорт»</w:t>
                </w:r>
              </w:p>
              <w:p w14:paraId="C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C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"https://xn--80ajghhoc2aj1c8b.xn--p1ai/lectures/vebinary/?ELEMENT_ID=511653"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https://xn--80ajghhoc2aj1c8b.xn--p1ai/lectures/vebinary/?ELEMENT_ID=511653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C5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7 октября</w:t>
                </w:r>
              </w:p>
              <w:p w14:paraId="C6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C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C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«Строительные материалы: программное обеспечение Track and Trace System»</w:t>
                </w:r>
              </w:p>
              <w:p w14:paraId="C9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C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CB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Виктория Голубова</w:t>
                </w:r>
              </w:p>
              <w:p w14:paraId="CC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департамента производственных решений</w:t>
                </w:r>
              </w:p>
              <w:p w14:paraId="CD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CE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Артем Фомиченко</w:t>
                </w:r>
              </w:p>
              <w:p w14:paraId="CF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партнер по внедрению </w:t>
                </w:r>
              </w:p>
              <w:p w14:paraId="D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D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Воробьев </w:t>
                </w:r>
              </w:p>
              <w:p w14:paraId="D2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товарной группы «Строительные материалы»</w:t>
                </w:r>
              </w:p>
              <w:p w14:paraId="D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D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Писанко</w:t>
                </w:r>
              </w:p>
              <w:p w14:paraId="D5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«Строительные материалы»</w:t>
                </w:r>
              </w:p>
              <w:p w14:paraId="D6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D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"https://xn--80ajghhoc2aj1c8b.xn--p1ai/lectures/vebinary/?ELEMENT_ID=511131"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https://xn--80ajghhoc2aj1c8b.xn--p1ai/lectures/vebinary/?ELEMENT_ID=511131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22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D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7 октября </w:t>
                </w:r>
              </w:p>
              <w:p w14:paraId="D9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D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DB000000">
                <w:pPr>
                  <w:spacing w:line="252" w:lineRule="auto"/>
                  <w:ind/>
                  <w:jc w:val="both"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Рабочая группа на тему: «Изменение порядка регистрации карточки товара для товарной группы «Пиво»</w:t>
                </w:r>
              </w:p>
              <w:p w14:paraId="DC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DD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DE000000">
                <w:pPr>
                  <w:spacing w:line="252" w:lineRule="auto"/>
                  <w:ind w:firstLine="20"/>
                  <w:jc w:val="both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Ирина Педино</w:t>
                </w:r>
              </w:p>
              <w:p w14:paraId="DF000000">
                <w:pPr>
                  <w:spacing w:line="252" w:lineRule="auto"/>
                  <w:ind w:firstLine="20"/>
                  <w:jc w:val="both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бизнес-аналитик Национального каталога</w:t>
                </w:r>
              </w:p>
              <w:p w14:paraId="E0000000">
                <w:pPr>
                  <w:spacing w:line="252" w:lineRule="auto"/>
                  <w:ind w:firstLine="20"/>
                  <w:jc w:val="both"/>
                  <w:rPr>
                    <w:rFonts w:ascii="Times New Roman" w:hAnsi="Times New Roman"/>
                  </w:rPr>
                </w:pPr>
              </w:p>
              <w:p w14:paraId="E1000000">
                <w:pPr>
                  <w:spacing w:line="252" w:lineRule="auto"/>
                  <w:ind w:firstLine="20"/>
                  <w:jc w:val="both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 Малахова </w:t>
                </w:r>
              </w:p>
              <w:p w14:paraId="E2000000">
                <w:pPr>
                  <w:spacing w:line="252" w:lineRule="auto"/>
                  <w:ind w:firstLine="20"/>
                  <w:jc w:val="both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«Пиво и пивные напитки»</w:t>
                </w:r>
              </w:p>
              <w:p w14:paraId="E3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E4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"https://xn--80ajghhoc2aj1c8b.xn--p1ai/lectures/vebinary/?ELEMENT_ID=511520"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https://xn--80ajghhoc2aj1c8b.xn--p1ai/lectures/vebinary/?ELEMENT_ID=511520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09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E5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8 октября </w:t>
                </w:r>
              </w:p>
              <w:p w14:paraId="E6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E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E8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«Сладости и кондитерские изделия: уведомления о начале предпринимательской деятельности»</w:t>
                </w:r>
              </w:p>
              <w:p w14:paraId="E9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EA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 </w:t>
                </w:r>
              </w:p>
              <w:p w14:paraId="EB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Валерий Шапошников</w:t>
                </w:r>
              </w:p>
              <w:p w14:paraId="EC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«Сладости и кондитерские изделия»</w:t>
                </w:r>
              </w:p>
              <w:p w14:paraId="ED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EE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Яна Низамиди</w:t>
                </w:r>
              </w:p>
              <w:p w14:paraId="EF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интеграционных проектов</w:t>
                </w:r>
              </w:p>
              <w:p w14:paraId="F0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F1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"about:blank"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https://честныйзнак.рф/lectures/vebinary/?ELEMENT_ID=509347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15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F2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8 октября </w:t>
                </w:r>
              </w:p>
              <w:p w14:paraId="F3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F4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F5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14:paraId="F6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F7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F8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Алексей Пронин</w:t>
                </w:r>
              </w:p>
              <w:p w14:paraId="F9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Менеджер проектов группы по партнерским решениям</w:t>
                </w:r>
              </w:p>
              <w:p w14:paraId="FA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FB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Майя Муровцова</w:t>
                </w:r>
              </w:p>
              <w:p w14:paraId="FC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по развитию интерфейсов, АО «Единая Сервисная Платформа»</w:t>
                </w:r>
              </w:p>
              <w:p w14:paraId="FD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FE00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"https://xn--80ajghhoc2aj1c8b.xn--p1ai/lectures/vebinary/?ELEMENT_ID=510704"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https://xn--80ajghhoc2aj1c8b.xn--p1ai/lectures/vebinary/?ELEMENT_ID=510704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FF00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8 октября</w:t>
                </w:r>
              </w:p>
              <w:p w14:paraId="0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0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«Общая структура личного кабинета. Регистрация, разделы, настройки (МОД, Субаккаунты и пр.)»</w:t>
                </w:r>
              </w:p>
              <w:p w14:paraId="0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0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0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Татьяна Колмакова</w:t>
                </w:r>
              </w:p>
              <w:p w14:paraId="0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бизнес-аналитик</w:t>
                </w:r>
              </w:p>
              <w:p w14:paraId="0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0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"https://xn--80ajghhoc2aj1c8b.xn--p1ai/lectures/vebinary/?ELEMENT_ID=511776"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https://xn--80ajghhoc2aj1c8b.xn--p1ai/lectures/vebinary/?ELEMENT_ID=511776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9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 октября </w:t>
                </w:r>
              </w:p>
              <w:p w14:paraId="0A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понедельник </w:t>
                </w:r>
              </w:p>
              <w:p w14:paraId="0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«Технический решения по маркировки удобрений, особенности работы с остатками»</w:t>
                </w:r>
              </w:p>
              <w:p w14:paraId="0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0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0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Дарья Войтенко </w:t>
                </w:r>
              </w:p>
              <w:p w14:paraId="1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«Удобрения»</w:t>
                </w:r>
              </w:p>
              <w:p w14:paraId="11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 Булгаков </w:t>
                </w:r>
              </w:p>
              <w:p w14:paraId="13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Технический руководитель проектов</w:t>
                </w:r>
              </w:p>
              <w:p w14:paraId="1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Екатерина Петрухина </w:t>
                </w:r>
              </w:p>
              <w:p w14:paraId="1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отдела компании «Первый Бит»</w:t>
                </w:r>
              </w:p>
              <w:p w14:paraId="1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Николай Панкратов </w:t>
                </w:r>
              </w:p>
              <w:p w14:paraId="1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директор по развитию компании «Первый Бит»</w:t>
                </w:r>
              </w:p>
              <w:p w14:paraId="1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B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Сергей Ватажицын</w:t>
                </w:r>
              </w:p>
              <w:p w14:paraId="1C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генеральный директор компании «Вайландт Электроник»</w:t>
                </w:r>
              </w:p>
              <w:p w14:paraId="1D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E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Николай Зверев</w:t>
                </w:r>
              </w:p>
              <w:p w14:paraId="1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команды «Вайландт Электроник»</w:t>
                </w:r>
              </w:p>
              <w:p w14:paraId="2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21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"https://xn--80ajghhoc2aj1c8b.xn--p1ai/lectures/vebinary/?ELEMENT_ID=511342"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https://xn--80ajghhoc2aj1c8b.xn--p1ai/lectures/vebinary/?ELEMENT_ID=511342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2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13 октября </w:t>
                </w:r>
              </w:p>
              <w:p w14:paraId="2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</w:t>
                </w:r>
              </w:p>
              <w:p w14:paraId="2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  <w:p w14:paraId="25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26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«Потребительские и транспортные агрегаты при работе с маркировкой в товарной группе «Товары для дома и интерьера»</w:t>
                </w:r>
              </w:p>
              <w:p w14:paraId="27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28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 </w:t>
                </w:r>
              </w:p>
              <w:p w14:paraId="2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Кирилл Процков</w:t>
                </w:r>
              </w:p>
              <w:p w14:paraId="2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Старший бизнес-аналитик товарной группы «Товары для дома и интерьера»</w:t>
                </w:r>
              </w:p>
              <w:p w14:paraId="2B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2C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Валентина Климушкина </w:t>
                </w:r>
              </w:p>
              <w:p w14:paraId="2D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«Товары для дома и интерьера»</w:t>
                </w:r>
              </w:p>
              <w:p w14:paraId="2E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2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"https://xn--80ajghhoc2aj1c8b.xn--p1ai/lectures/vebinary/?ELEMENT_ID=510917"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https://xn--80ajghhoc2aj1c8b.xn--p1ai/lectures/vebinary/?ELEMENT_ID=510917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70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3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13 октября </w:t>
                </w:r>
              </w:p>
              <w:p w14:paraId="3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</w:t>
                </w:r>
              </w:p>
              <w:p w14:paraId="3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3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«Строительные материалы: маркировка вне производства»</w:t>
                </w:r>
              </w:p>
              <w:p w14:paraId="3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35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3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Светлана Крафт </w:t>
                </w:r>
              </w:p>
              <w:p w14:paraId="3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Старший бизнес-аналитик</w:t>
                </w:r>
              </w:p>
              <w:p w14:paraId="3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Воробьев</w:t>
                </w:r>
              </w:p>
              <w:p w14:paraId="3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товарной группы «Строительные материалы»</w:t>
                </w:r>
              </w:p>
              <w:p w14:paraId="3B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C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Писанко</w:t>
                </w:r>
              </w:p>
              <w:p w14:paraId="3D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«Строительные материалы»</w:t>
                </w:r>
              </w:p>
              <w:p w14:paraId="3E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"https://xn--80ajghhoc2aj1c8b.xn--p1ai/lectures/vebinary/?ELEMENT_ID=511178"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https://xn--80ajghhoc2aj1c8b.xn--p1ai/lectures/vebinary/?ELEMENT_ID=511178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4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13 октября </w:t>
                </w:r>
              </w:p>
              <w:p w14:paraId="4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 </w:t>
                </w:r>
              </w:p>
              <w:p w14:paraId="4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4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«Порядок действий при отказе контрагента от приемки маркированной бакалейной продукции»</w:t>
                </w:r>
              </w:p>
              <w:p w14:paraId="4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45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4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Буч</w:t>
                </w:r>
              </w:p>
              <w:p w14:paraId="4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управления безакцизной пищевой продукции</w:t>
                </w:r>
              </w:p>
              <w:p w14:paraId="4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 </w:t>
                </w:r>
              </w:p>
              <w:p w14:paraId="4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"https://xn--80ajghhoc2aj1c8b.xn--p1ai/lectures/vebinary/?ELEMENT_ID=511636"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https://xn--80ajghhoc2aj1c8b.xn--p1ai/lectures/vebinary/?ELEMENT_ID=511636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4A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14 октября </w:t>
                </w:r>
              </w:p>
              <w:p w14:paraId="4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4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4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14:paraId="4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4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5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Петр Новиков</w:t>
                </w:r>
              </w:p>
              <w:p w14:paraId="51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5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53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Ильнур Мустюков </w:t>
                </w:r>
              </w:p>
              <w:p w14:paraId="5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5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5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Харитонов</w:t>
                </w:r>
              </w:p>
              <w:p w14:paraId="5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5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5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"https://xn--80ajghhoc2aj1c8b.xn--p1ai/lectures/vebinary/?ELEMENT_ID=508907"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https://xn--80ajghhoc2aj1c8b.xn--p1ai/lectures/vebinary/?ELEMENT_ID=508907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A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14 октября </w:t>
                </w:r>
              </w:p>
              <w:p w14:paraId="5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</w:t>
                </w:r>
              </w:p>
              <w:p w14:paraId="5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«Электронный документооборот. Контрактное производство»</w:t>
                </w:r>
              </w:p>
              <w:p w14:paraId="5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5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6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</w:t>
                </w:r>
                <w:r>
                  <w:rPr>
                    <w:rFonts w:ascii="Times New Roman" w:hAnsi="Times New Roman"/>
                    <w:b/>
                  </w:rPr>
                  <w:t xml:space="preserve"> </w:t>
                </w:r>
                <w:r>
                  <w:rPr>
                    <w:rFonts w:ascii="Times New Roman" w:hAnsi="Times New Roman"/>
                  </w:rPr>
                  <w:t xml:space="preserve">Игнатова </w:t>
                </w:r>
              </w:p>
              <w:p w14:paraId="61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внедрения</w:t>
                </w:r>
              </w:p>
              <w:p w14:paraId="6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63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Владимир Боряев </w:t>
                </w:r>
              </w:p>
              <w:p w14:paraId="6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архитектор индустриальных решений</w:t>
                </w:r>
              </w:p>
              <w:p w14:paraId="6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66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"https://xn--80ajghhoc2aj1c8b.xn--p1ai/lectures/vebinary/?ELEMENT_ID=511780"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https://xn--80ajghhoc2aj1c8b.xn--p1ai/lectures/vebinary/?ELEMENT_ID=511780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67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14 октября</w:t>
                </w:r>
              </w:p>
              <w:p w14:paraId="68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69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13:00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6A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«Разрешительный режим на кассах»</w:t>
                </w:r>
              </w:p>
              <w:p w14:paraId="6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6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6D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Александра Сидоркова</w:t>
                </w:r>
              </w:p>
              <w:p w14:paraId="6E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Управления товаров народного потребления</w:t>
                </w:r>
              </w:p>
              <w:p w14:paraId="6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Игорь Визгин</w:t>
                </w:r>
              </w:p>
              <w:p w14:paraId="71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ОГК</w:t>
                </w:r>
              </w:p>
              <w:p w14:paraId="7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"https://xn--80ajghhoc2aj1c8b.xn--p1ai/lectures/vebinary/?ELEMENT_ID=511854"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https://xn--80ajghhoc2aj1c8b.xn--p1ai/lectures/vebinary/?ELEMENT_ID=511854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15 октября </w:t>
                </w:r>
              </w:p>
              <w:p w14:paraId="75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76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7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14:paraId="78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79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7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Алексей Пронин</w:t>
                </w:r>
              </w:p>
              <w:p w14:paraId="7B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Менеджер проектов группы по партнерским решениям</w:t>
                </w:r>
              </w:p>
              <w:p w14:paraId="7C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D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Майя Муровцова</w:t>
                </w:r>
              </w:p>
              <w:p w14:paraId="7E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по развитию интерфейсов, АО «Единая Сервисная Платформа»</w:t>
                </w:r>
              </w:p>
              <w:p w14:paraId="7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"https://xn--80ajghhoc2aj1c8b.xn--p1ai/lectures/vebinary/?ELEMENT_ID=510711"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https://xn--80ajghhoc2aj1c8b.xn--p1ai/lectures/vebinary/?ELEMENT_ID=510711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15 октября </w:t>
                </w:r>
              </w:p>
              <w:p w14:paraId="8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8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Открытый микрофон по вопросам ЭДО. Маркировка ветеринарных препаратов</w:t>
                </w:r>
              </w:p>
              <w:p w14:paraId="85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86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8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Вильнур Шагиахметов</w:t>
                </w:r>
              </w:p>
              <w:p w14:paraId="8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товарной группы «Ветеринарные препараты»</w:t>
                </w:r>
              </w:p>
              <w:p w14:paraId="8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 Игнатова</w:t>
                </w:r>
              </w:p>
              <w:p w14:paraId="8B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внедрения отдела технического внедрения</w:t>
                </w:r>
              </w:p>
              <w:p w14:paraId="8C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D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"https://xn--80ajghhoc2aj1c8b.xn--p1ai/lectures/vebinary/?ELEMENT_ID=511818"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https://xn--80ajghhoc2aj1c8b.xn--p1ai/lectures/vebinary/?ELEMENT_ID=511818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16 октября </w:t>
                </w:r>
              </w:p>
              <w:p w14:paraId="8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пятница</w:t>
                </w:r>
              </w:p>
              <w:p w14:paraId="9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«Основные схемы сотрудничества продавцов с маркетплейсами»</w:t>
                </w:r>
              </w:p>
              <w:p w14:paraId="9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9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9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Анастасия Труфанова </w:t>
                </w:r>
              </w:p>
              <w:p w14:paraId="9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товарных групп «Обувь и Легкая промышленность»</w:t>
                </w:r>
              </w:p>
              <w:p w14:paraId="9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9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"https://xn--80ajghhoc2aj1c8b.xn--p1ai/lectures/vebinary/?ELEMENT_ID=511061"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https://xn--80ajghhoc2aj1c8b.xn--p1ai/lectures/vebinary/?ELEMENT_ID=511061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8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16 октября</w:t>
                </w:r>
              </w:p>
              <w:p w14:paraId="99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пятница</w:t>
                </w:r>
              </w:p>
              <w:p w14:paraId="9A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13:00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«Упаковки в системе маркировки. Печатная продукция»</w:t>
                </w:r>
              </w:p>
              <w:p w14:paraId="9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9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 </w:t>
                </w:r>
              </w:p>
              <w:p w14:paraId="9E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Игорь Горелов</w:t>
                </w:r>
              </w:p>
              <w:p w14:paraId="9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«Печатная продукция»</w:t>
                </w:r>
              </w:p>
              <w:p w14:paraId="A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1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"https://xn--80ajghhoc2aj1c8b.xn--p1ai/lectures/vebinary/?ELEMENT_ID=511020"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https://xn--80ajghhoc2aj1c8b.xn--p1ai/lectures/vebinary/?ELEMENT_ID=511020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A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19 октября </w:t>
                </w:r>
              </w:p>
              <w:p w14:paraId="A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понедельник </w:t>
                </w:r>
              </w:p>
              <w:p w14:paraId="A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A5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«Маркировка хозяйственных и санитарно-гигиенических изделий»</w:t>
                </w:r>
              </w:p>
              <w:p w14:paraId="A6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A7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A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Варфоламеев</w:t>
                </w:r>
              </w:p>
              <w:p w14:paraId="A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товарной группы «Парфюмерно-косметическая продукция и бытовая химия»</w:t>
                </w:r>
              </w:p>
              <w:p w14:paraId="A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B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Иван Газин</w:t>
                </w:r>
              </w:p>
              <w:p w14:paraId="AC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«Парфюмерно-косметическая продукция и бытовая химия»</w:t>
                </w:r>
              </w:p>
              <w:p w14:paraId="AD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E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"https://xn--80ajghhoc2aj1c8b.xn--p1ai/lectures/vebinary/?ELEMENT_ID=511843"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https://xn--80ajghhoc2aj1c8b.xn--p1ai/lectures/vebinary/?ELEMENT_ID=511843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A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20 октября </w:t>
                </w:r>
              </w:p>
              <w:p w14:paraId="B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 </w:t>
                </w:r>
              </w:p>
              <w:p w14:paraId="B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B2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«Работа в ЭДО Лайт»</w:t>
                </w:r>
              </w:p>
              <w:p w14:paraId="B3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B4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B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Даниил Чихляев </w:t>
                </w:r>
              </w:p>
              <w:p w14:paraId="B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Специалист по внедрению</w:t>
                </w:r>
              </w:p>
              <w:p w14:paraId="B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B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Андрей Чамов </w:t>
                </w:r>
              </w:p>
              <w:p w14:paraId="B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«Мясные изделия»</w:t>
                </w:r>
              </w:p>
              <w:p w14:paraId="B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B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"https://xn--80ajghhoc2aj1c8b.xn--p1ai/lectures/vebinary/?ELEMENT_ID=511762"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https://xn--80ajghhoc2aj1c8b.xn--p1ai/lectures/vebinary/?ELEMENT_ID=511762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B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20 октября </w:t>
                </w:r>
              </w:p>
              <w:p w14:paraId="B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</w:t>
                </w:r>
              </w:p>
              <w:p w14:paraId="B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B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</w:t>
                </w:r>
                <w:r>
                  <w:rPr>
                    <w:rFonts w:ascii="Times New Roman" w:hAnsi="Times New Roman"/>
                    <w:b/>
                    <w:color w:val="0f1115"/>
                  </w:rPr>
                  <w:t xml:space="preserve">Виртуальный склад и разбор типовых ошибок при работе через ЭДО. Сессия вопросов и ответов</w:t>
                </w:r>
                <w:r>
                  <w:rPr>
                    <w:rFonts w:ascii="Times New Roman" w:hAnsi="Times New Roman"/>
                    <w:b/>
                  </w:rPr>
                  <w:t xml:space="preserve">»</w:t>
                </w:r>
              </w:p>
              <w:p w14:paraId="C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C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C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 Игнатова </w:t>
                </w:r>
              </w:p>
              <w:p w14:paraId="C3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внедрения</w:t>
                </w:r>
              </w:p>
              <w:p w14:paraId="C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C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Субботин </w:t>
                </w:r>
              </w:p>
              <w:p w14:paraId="C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товарной группы «Бакалейная продукция»</w:t>
                </w:r>
              </w:p>
              <w:p w14:paraId="C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C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Екатерина Сидельникова</w:t>
                </w:r>
              </w:p>
              <w:p w14:paraId="C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«Бакалейная продукция»</w:t>
                </w:r>
              </w:p>
              <w:p w14:paraId="C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 </w:t>
                </w:r>
              </w:p>
              <w:p w14:paraId="C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"https://xn--80ajghhoc2aj1c8b.xn--p1ai/lectures/vebinary/?ELEMENT_ID=511830"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https://xn--80ajghhoc2aj1c8b.xn--p1ai/lectures/vebinary/?ELEMENT_ID=511830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C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21 октября </w:t>
                </w:r>
              </w:p>
              <w:p w14:paraId="C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C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C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14:paraId="D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D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D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Петр Новиков</w:t>
                </w:r>
              </w:p>
              <w:p w14:paraId="D3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D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D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Ильнур Мустюков </w:t>
                </w:r>
              </w:p>
              <w:p w14:paraId="D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D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D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Харитонов</w:t>
                </w:r>
              </w:p>
              <w:p w14:paraId="D9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DA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DB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"https://xn--80ajghhoc2aj1c8b.xn--p1ai/lectures/vebinary/?ELEMENT_ID=508911"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https://xn--80ajghhoc2aj1c8b.xn--p1ai/lectures/vebinary/?ELEMENT_ID=508911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82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D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21 октября </w:t>
                </w:r>
              </w:p>
              <w:p w14:paraId="D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D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DF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«Уведомления о начале предпринимательской деятельности»</w:t>
                </w:r>
              </w:p>
              <w:p w14:paraId="E0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E1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E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Сергей Степанян </w:t>
                </w:r>
              </w:p>
              <w:p w14:paraId="E3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</w:t>
                </w:r>
              </w:p>
              <w:p w14:paraId="E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 </w:t>
                </w:r>
              </w:p>
              <w:p w14:paraId="E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Яна Низамиди </w:t>
                </w:r>
              </w:p>
              <w:p w14:paraId="E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интеграционных проектов</w:t>
                </w:r>
              </w:p>
              <w:p w14:paraId="E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E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"https://xn--80ajghhoc2aj1c8b.xn--p1ai/lectures/vebinary/?ELEMENT_ID=510627"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https://xn--80ajghhoc2aj1c8b.xn--p1ai/lectures/vebinary/?ELEMENT_ID=510627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40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E9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21 октября </w:t>
                </w:r>
              </w:p>
              <w:p w14:paraId="EA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E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E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Открытый микрофон по вопросам маркировки игр и игрушек</w:t>
                </w:r>
              </w:p>
              <w:p w14:paraId="E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E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E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Алексей Родин</w:t>
                </w:r>
              </w:p>
              <w:p w14:paraId="F0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товарной группы «Игрушки»</w:t>
                </w:r>
              </w:p>
              <w:p w14:paraId="F1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F2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 Лифанова</w:t>
                </w:r>
              </w:p>
              <w:p w14:paraId="F3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проекта товарной группы «Игрушки»</w:t>
                </w:r>
              </w:p>
              <w:p w14:paraId="F4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F5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Анастасия Верзун</w:t>
                </w:r>
              </w:p>
              <w:p w14:paraId="F6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«Игрушки»</w:t>
                </w:r>
              </w:p>
              <w:p w14:paraId="F7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F8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"https://xn--80ajghhoc2aj1c8b.xn--p1ai/lectures/vebinary/?ELEMENT_ID=510875"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https://xn--80ajghhoc2aj1c8b.xn--p1ai/lectures/vebinary/?ELEMENT_ID=510875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79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F9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21 октября </w:t>
                </w:r>
              </w:p>
              <w:p w14:paraId="FA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FB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FC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«Работа с Национальным каталогом»</w:t>
                </w:r>
              </w:p>
              <w:p w14:paraId="FD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FE01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FF01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Филиппов </w:t>
                </w:r>
              </w:p>
              <w:p w14:paraId="0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«Сладости и кондитерские изделия»</w:t>
                </w:r>
              </w:p>
              <w:p w14:paraId="0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0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Светлана Старшинина</w:t>
                </w:r>
              </w:p>
              <w:p w14:paraId="03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Аналитик группы по взаимодействию с товарными группами</w:t>
                </w:r>
              </w:p>
              <w:p w14:paraId="04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05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"https://xn--80ajghhoc2aj1c8b.xn--p1ai/lectures/vebinary/?ELEMENT_ID=511095"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https://xn--80ajghhoc2aj1c8b.xn--p1ai/lectures/vebinary/?ELEMENT_ID=511095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22 октября </w:t>
                </w:r>
              </w:p>
              <w:p w14:paraId="0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0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09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14:paraId="0A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0B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0C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Алексей Пронин</w:t>
                </w:r>
              </w:p>
              <w:p w14:paraId="0D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Менеджер проектов группы по партнерским решениям</w:t>
                </w:r>
              </w:p>
              <w:p w14:paraId="0E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0F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Майя Муровцова</w:t>
                </w:r>
              </w:p>
              <w:p w14:paraId="1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по развитию интерфейсов, АО «Единая Сервисная Платформа»</w:t>
                </w:r>
              </w:p>
              <w:p w14:paraId="1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"https://xn--80ajghhoc2aj1c8b.xn--p1ai/lectures/vebinary/?ELEMENT_ID=510717"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https://xn--80ajghhoc2aj1c8b.xn--p1ai/lectures/vebinary/?ELEMENT_ID=510717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40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13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22 октября </w:t>
                </w:r>
              </w:p>
              <w:p w14:paraId="14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15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1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«Партионнный учет при импорте и экспорте кормов для животных»</w:t>
                </w:r>
              </w:p>
              <w:p w14:paraId="1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1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 </w:t>
                </w:r>
              </w:p>
              <w:p w14:paraId="19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Наталия Челышева</w:t>
                </w:r>
              </w:p>
              <w:p w14:paraId="1A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«Корма»</w:t>
                </w:r>
              </w:p>
              <w:p w14:paraId="1B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C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Анастасия Егорчева </w:t>
                </w:r>
              </w:p>
              <w:p w14:paraId="1D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</w:t>
                </w:r>
              </w:p>
              <w:p w14:paraId="1E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1F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Наталия Синютина</w:t>
                </w:r>
              </w:p>
              <w:p w14:paraId="2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Бизнес-аналитик </w:t>
                </w:r>
              </w:p>
              <w:p w14:paraId="2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2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"https://xn--80ajghhoc2aj1c8b.xn--p1ai/lectures/vebinary/?ELEMENT_ID=510728"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https://xn--80ajghhoc2aj1c8b.xn--p1ai/lectures/vebinary/?ELEMENT_ID=510728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23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22 октября </w:t>
                </w:r>
              </w:p>
              <w:p w14:paraId="24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</w:t>
                </w:r>
              </w:p>
              <w:p w14:paraId="25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13:00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2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«Указание переменного веса в карточке товара и в отчете о нанесении»</w:t>
                </w:r>
              </w:p>
              <w:p w14:paraId="2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2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29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Екатерина Васильцова</w:t>
                </w:r>
              </w:p>
              <w:p w14:paraId="2A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Старший бизнес-аналитик</w:t>
                </w:r>
              </w:p>
              <w:p w14:paraId="2B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2C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"about:blank"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https://честныйзнак.рф/lectures/vebinary/?ELEMENT_ID=511381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2D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23 октября </w:t>
                </w:r>
              </w:p>
              <w:p w14:paraId="2E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пятница</w:t>
                </w:r>
              </w:p>
              <w:p w14:paraId="2F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30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«Аналитические отчеты на данных маркировки для товарной группы «Моторные масла»</w:t>
                </w:r>
              </w:p>
              <w:p w14:paraId="31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32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33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Надежда Багдасарова </w:t>
                </w:r>
              </w:p>
              <w:p w14:paraId="34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«Моторные масла»</w:t>
                </w:r>
              </w:p>
              <w:p w14:paraId="35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6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Владислав Дыдюк</w:t>
                </w:r>
              </w:p>
              <w:p w14:paraId="37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продукта</w:t>
                </w:r>
              </w:p>
              <w:p w14:paraId="38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39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"https://xn--80ajghhoc2aj1c8b.xn--p1ai/lectures/vebinary/?ELEMENT_ID=510576"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https://xn--80ajghhoc2aj1c8b.xn--p1ai/lectures/vebinary/?ELEMENT_ID=510576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3A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23 октября </w:t>
                </w:r>
              </w:p>
              <w:p w14:paraId="3B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пятница</w:t>
                </w:r>
              </w:p>
              <w:p w14:paraId="3C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13:00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3D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«Контактное производство при работе с маркировкой печатной продукции»</w:t>
                </w:r>
              </w:p>
              <w:p w14:paraId="3E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3F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4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Игорь Горелов</w:t>
                </w:r>
              </w:p>
              <w:p w14:paraId="4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«Печатная продукция»</w:t>
                </w:r>
              </w:p>
              <w:p w14:paraId="4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43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"https://xn--80ajghhoc2aj1c8b.xn--p1ai/lectures/vebinary/?ELEMENT_ID=511016"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https://xn--80ajghhoc2aj1c8b.xn--p1ai/lectures/vebinary/?ELEMENT_ID=511016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44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26 октября </w:t>
                </w:r>
              </w:p>
              <w:p w14:paraId="45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понедельник </w:t>
                </w:r>
              </w:p>
              <w:p w14:paraId="4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4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«Заказ КМ, Нанесение, Ввод и вывод из оборота. Работа с ПХ. Маркировка остатков»</w:t>
                </w:r>
              </w:p>
              <w:p w14:paraId="4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49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4A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Татьяна Колмакова </w:t>
                </w:r>
              </w:p>
              <w:p w14:paraId="4B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бизнес аналитик</w:t>
                </w:r>
              </w:p>
              <w:p w14:paraId="4C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4D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Владимир Боряев</w:t>
                </w:r>
              </w:p>
              <w:p w14:paraId="4E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архитектор индустриальных решений</w:t>
                </w:r>
              </w:p>
              <w:p w14:paraId="4F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5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"https://xn--80ajghhoc2aj1c8b.xn--p1ai/lectures/vebinary/?ELEMENT_ID=511772"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https://xn--80ajghhoc2aj1c8b.xn--p1ai/lectures/vebinary/?ELEMENT_ID=511772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67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1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27 октября </w:t>
                </w:r>
              </w:p>
              <w:p w14:paraId="52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</w:t>
                </w:r>
              </w:p>
              <w:p w14:paraId="53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4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«Ответы на вопросы участников оборота круп, макарон, муки </w:t>
                </w:r>
              </w:p>
              <w:p w14:paraId="55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и смесей для приготовления теста, каш, мюсли, картофеля быстрого приготовления, меда»</w:t>
                </w:r>
              </w:p>
              <w:p w14:paraId="5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5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58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Буч</w:t>
                </w:r>
              </w:p>
              <w:p w14:paraId="59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управления безакцизной пищевой продукции</w:t>
                </w:r>
              </w:p>
              <w:p w14:paraId="5A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5B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"https://xn--80ajghhoc2aj1c8b.xn--p1ai/lectures/vebinary/?ELEMENT_ID=511646"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https://xn--80ajghhoc2aj1c8b.xn--p1ai/lectures/vebinary/?ELEMENT_ID=511646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67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C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27 октября</w:t>
                </w:r>
              </w:p>
              <w:p w14:paraId="5D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</w:t>
                </w:r>
              </w:p>
              <w:p w14:paraId="5E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5F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«Аналитические продукты на данных маркировки для бизнеса»</w:t>
                </w:r>
              </w:p>
              <w:p w14:paraId="60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61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6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Владислав Дыдюк</w:t>
                </w:r>
              </w:p>
              <w:p w14:paraId="63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продукта, Департамент аналитики и аналитических сервисов</w:t>
                </w:r>
              </w:p>
              <w:p w14:paraId="64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65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Валентина Климушкина </w:t>
                </w:r>
              </w:p>
              <w:p w14:paraId="66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«Товары для дома и интерьера»</w:t>
                </w:r>
              </w:p>
              <w:p w14:paraId="67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68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"https://xn--80ajghhoc2aj1c8b.xn--p1ai/lectures/vebinary/?ELEMENT_ID=510922"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https://xn--80ajghhoc2aj1c8b.xn--p1ai/lectures/vebinary/?ELEMENT_ID=510922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69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27 октября </w:t>
                </w:r>
              </w:p>
              <w:p w14:paraId="6A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вторник</w:t>
                </w:r>
              </w:p>
              <w:p w14:paraId="6B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6C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«Бизнес-процесс «Перемаркировка ТСР»</w:t>
                </w:r>
              </w:p>
              <w:p w14:paraId="6D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6E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6F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Ильнур Ахматсафин </w:t>
                </w:r>
              </w:p>
              <w:p w14:paraId="7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консультант-аналитик </w:t>
                </w:r>
              </w:p>
              <w:p w14:paraId="7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"https://xn--80ajghhoc2aj1c8b.xn--p1ai/lectures/vebinary/?ELEMENT_ID=511839"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https://xn--80ajghhoc2aj1c8b.xn--p1ai/lectures/vebinary/?ELEMENT_ID=511839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394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3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28 октября </w:t>
                </w:r>
              </w:p>
              <w:p w14:paraId="74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75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7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«Обязанности МО по работе с маркированными мед изделиями. Старт новых категорий изделий с 01.09.2026»</w:t>
                </w:r>
              </w:p>
              <w:p w14:paraId="7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7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79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Петр Новиков</w:t>
                </w:r>
              </w:p>
              <w:p w14:paraId="7A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«Медицинские изделия» </w:t>
                </w:r>
              </w:p>
              <w:p w14:paraId="7B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C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Ильнур Мустюков </w:t>
                </w:r>
              </w:p>
              <w:p w14:paraId="7D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7E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7F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Дмитрий Харитонов</w:t>
                </w:r>
              </w:p>
              <w:p w14:paraId="8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Аккаунт-менеджер товарной группы «Медицинские изделия» </w:t>
                </w:r>
              </w:p>
              <w:p w14:paraId="8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"https://xn--80ajghhoc2aj1c8b.xn--p1ai/lectures/vebinary/?ELEMENT_ID=508915"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https://xn--80ajghhoc2aj1c8b.xn--p1ai/lectures/vebinary/?ELEMENT_ID=508915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265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3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28 октября </w:t>
                </w:r>
              </w:p>
              <w:p w14:paraId="84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</w:t>
                </w:r>
              </w:p>
              <w:p w14:paraId="85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«Вводная встреча по предстоящему этапу: ОСУ и вывод из оборота в рамках товарной группы «Растворимые завариваемые напитки»</w:t>
                </w:r>
              </w:p>
              <w:p w14:paraId="8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8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89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Андрей Пасухин</w:t>
                </w:r>
              </w:p>
              <w:p w14:paraId="8A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маркировки «Растворимых завариваемых напитков»</w:t>
                </w:r>
              </w:p>
              <w:p w14:paraId="8B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8C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"https://xn--80ajghhoc2aj1c8b.xn--p1ai/lectures/vebinary/?ELEMENT_ID=510607"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https://xn--80ajghhoc2aj1c8b.xn--p1ai/lectures/vebinary/?ELEMENT_ID=510607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82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8D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28 октября </w:t>
                </w:r>
              </w:p>
              <w:p w14:paraId="8E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среда </w:t>
                </w:r>
              </w:p>
              <w:p w14:paraId="8F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0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«Уведомления о начале предпринимательской деятельности»</w:t>
                </w:r>
              </w:p>
              <w:p w14:paraId="91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92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93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Александра Сидоркова</w:t>
                </w:r>
              </w:p>
              <w:p w14:paraId="94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</w:t>
                </w:r>
              </w:p>
              <w:p w14:paraId="95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96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Яна Низамиди</w:t>
                </w:r>
              </w:p>
              <w:p w14:paraId="97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интеграционных проектов</w:t>
                </w:r>
              </w:p>
              <w:p w14:paraId="98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99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"https://xn--80ajghhoc2aj1c8b.xn--p1ai/lectures/vebinary/?ELEMENT_ID=511849"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https://xn--80ajghhoc2aj1c8b.xn--p1ai/lectures/vebinary/?ELEMENT_ID=511849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A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29 октября </w:t>
                </w:r>
              </w:p>
              <w:p w14:paraId="9B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9C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10:00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9D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«ТС ПИоТ: порядок подключения, принцип работы и опыт использования»</w:t>
                </w:r>
              </w:p>
              <w:p w14:paraId="9E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9F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A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Алексей Пронин</w:t>
                </w:r>
              </w:p>
              <w:p w14:paraId="A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Менеджер проектов группы по партнерским решениям</w:t>
                </w:r>
              </w:p>
              <w:p w14:paraId="A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3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Майя Муровцова</w:t>
                </w:r>
              </w:p>
              <w:p w14:paraId="A4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по развитию интерфейсов, АО «Единая Сервисная Платформа»</w:t>
                </w:r>
              </w:p>
              <w:p w14:paraId="A5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A6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"https://xn--80ajghhoc2aj1c8b.xn--p1ai/lectures/vebinary/?ELEMENT_ID=510722"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https://xn--80ajghhoc2aj1c8b.xn--p1ai/lectures/vebinary/?ELEMENT_ID=510722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/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A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29 октября </w:t>
                </w:r>
              </w:p>
              <w:p w14:paraId="A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четверг </w:t>
                </w:r>
              </w:p>
              <w:p w14:paraId="A9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11:00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AA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Открытый микрофон по вопросам ЭДО. Маркировка ветеринарных препаратов</w:t>
                </w:r>
              </w:p>
              <w:p w14:paraId="AB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AC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AD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Вильнур Шагиахметов</w:t>
                </w:r>
              </w:p>
              <w:p w14:paraId="AE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направления товарной группы «Ветеринарные препараты»</w:t>
                </w:r>
              </w:p>
              <w:p w14:paraId="AF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B0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Алена Игнатова</w:t>
                </w:r>
              </w:p>
              <w:p w14:paraId="B1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внедрения отдела технического внедрения</w:t>
                </w:r>
              </w:p>
              <w:p w14:paraId="B2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B3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"https://xn--80ajghhoc2aj1c8b.xn--p1ai/lectures/vebinary/?ELEMENT_ID=511822"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https://xn--80ajghhoc2aj1c8b.xn--p1ai/lectures/vebinary/?ELEMENT_ID=511822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  <w:tr>
        <w:trPr>
          <w:trHeight w:val="2040"/>
        </w:trPr>
        <w:tc>
          <w:tcPr>
            <w:tcW w:w="169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B4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30 октября </w:t>
                </w:r>
              </w:p>
              <w:p w14:paraId="B5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пятница</w:t>
                </w:r>
              </w:p>
              <w:p w14:paraId="B6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12:00</w:t>
                </w:r>
              </w:p>
            </w:sdtContent>
          </w:sdt>
        </w:tc>
        <w:tc>
          <w:tcPr>
            <w:tcW w:w="8775" w:type="dxa"/>
            <w:tcBorders>
              <w:top w:val="single" w:color="000000" w:sz="6"/>
              <w:left w:val="nil" w:color="000000"/>
              <w:bottom w:val="single" w:color="000000" w:sz="6"/>
              <w:right w:val="single" w:color="000000" w:sz="6"/>
            </w:tcBorders>
            <w:tcMar>
              <w:left w:w="100" w:type="dxa"/>
              <w:top w:w="0" w:type="dxa"/>
              <w:right w:w="100" w:type="dxa"/>
              <w:bottom w:w="0" w:type="dxa"/>
            </w:tcMar>
            <w:vAlign w:val="top"/>
          </w:tcPr>
          <w:sdt>
            <w:sdtPr>
              <w:lock w:val="sdtContentLocked"/>
            </w:sdtPr>
            <w:sdtContent>
              <w:p w14:paraId="B7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Вебинар «Подготовка к маркировке автозапчастей. Основные вопросы»</w:t>
                </w:r>
              </w:p>
              <w:p w14:paraId="B8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</w:p>
              <w:p w14:paraId="B9020000">
                <w:pPr>
                  <w:spacing w:line="240" w:lineRule="auto"/>
                  <w:ind/>
                  <w:rPr>
                    <w:rFonts w:ascii="Times New Roman" w:hAnsi="Times New Roman"/>
                    <w:b/>
                  </w:rPr>
                </w:pPr>
                <w:r>
                  <w:rPr>
                    <w:rFonts w:ascii="Times New Roman" w:hAnsi="Times New Roman"/>
                    <w:b/>
                  </w:rPr>
                  <w:t xml:space="preserve">Спикеры:</w:t>
                </w:r>
              </w:p>
              <w:p w14:paraId="BA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Александр Перегудов</w:t>
                </w:r>
              </w:p>
              <w:p w14:paraId="BB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Руководитель проектов товарной группы «Автозапчасти»</w:t>
                </w:r>
              </w:p>
              <w:p w14:paraId="BC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</w:p>
              <w:p w14:paraId="BD020000">
                <w:pPr>
                  <w:spacing w:line="240" w:lineRule="auto"/>
                  <w:ind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begin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instrText xml:space="preserve">HYPERLINK "https://xn--80ajghhoc2aj1c8b.xn--p1ai/lectures/vebinary/?ELEMENT_ID=511703"</w:instrTex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separate"/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t xml:space="preserve">https://xn--80ajghhoc2aj1c8b.xn--p1ai/lectures/vebinary/?ELEMENT_ID=511703</w:t>
                </w:r>
                <w:r>
                  <w:rPr>
                    <w:rFonts w:ascii="Times New Roman" w:hAnsi="Times New Roman"/>
                    <w:color w:val="1155cc"/>
                    <w:u w:val="single"/>
                  </w:rPr>
                  <w:fldChar w:fldCharType="end"/>
                </w:r>
              </w:p>
            </w:sdtContent>
          </w:sdt>
        </w:tc>
      </w:tr>
    </w:tbl>
    <w:p w14:paraId="BE020000">
      <w:pPr>
        <w:rPr>
          <w:rFonts w:ascii="Times New Roman" w:hAnsi="Times New Roman"/>
          <w:sz w:val="24"/>
        </w:rPr>
      </w:pPr>
    </w:p>
    <w:sectPr>
      <w:pgSz w:h="16834" w:orient="portrait" w:w="11909"/>
      <w:pgMar w:top="1440" w:right="1440" w:bottom="1440" w:lef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XO Thames">
    <w:panose1 w:val="050401020108070707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spacing w:after="0" w:before="0" w:line="276" w:lineRule="auto"/>
        <w:ind w:right="0" w:firstLine="0" w:lef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_2" w:default="1">
    <w:name w:val="Normal"/>
    <w:link w:val="Style_2_ch"/>
    <w:uiPriority w:val="0"/>
    <w:qFormat/>
  </w:style>
  <w:style w:type="character" w:styleId="Style_2_ch" w:default="1">
    <w:name w:val="Normal"/>
    <w:link w:val="Style_2"/>
  </w:style>
  <w:style w:type="paragraph" w:styleId="Style_3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type="character" w:styleId="Style_3_ch">
    <w:name w:val="toc 2"/>
    <w:link w:val="Style_3"/>
    <w:rPr>
      <w:rFonts w:ascii="XO Thames" w:hAnsi="XO Thames"/>
      <w:sz w:val="28"/>
    </w:rPr>
  </w:style>
  <w:style w:type="paragraph" w:styleId="Style_4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type="character" w:styleId="Style_4_ch">
    <w:name w:val="toc 4"/>
    <w:link w:val="Style_4"/>
    <w:rPr>
      <w:rFonts w:ascii="XO Thames" w:hAnsi="XO Thames"/>
      <w:sz w:val="28"/>
    </w:rPr>
  </w:style>
  <w:style w:type="paragraph" w:styleId="Style_5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type="character" w:styleId="Style_5_ch">
    <w:name w:val="toc 6"/>
    <w:link w:val="Style_5"/>
    <w:rPr>
      <w:rFonts w:ascii="XO Thames" w:hAnsi="XO Thames"/>
      <w:sz w:val="28"/>
    </w:rPr>
  </w:style>
  <w:style w:type="paragraph" w:styleId="Style_6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type="character" w:styleId="Style_6_ch">
    <w:name w:val="toc 7"/>
    <w:link w:val="Style_6"/>
    <w:rPr>
      <w:rFonts w:ascii="XO Thames" w:hAnsi="XO Thames"/>
      <w:sz w:val="28"/>
    </w:rPr>
  </w:style>
  <w:style w:type="paragraph" w:styleId="Style_7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type="character" w:styleId="Style_7_ch">
    <w:name w:val="Endnote"/>
    <w:link w:val="Style_7"/>
    <w:rPr>
      <w:rFonts w:ascii="XO Thames" w:hAnsi="XO Thames"/>
      <w:sz w:val="22"/>
    </w:rPr>
  </w:style>
  <w:style w:type="paragraph" w:styleId="Style_8">
    <w:name w:val="heading 3"/>
    <w:basedOn w:val="Style_2"/>
    <w:next w:val="Style_2"/>
    <w:link w:val="Style_8_ch"/>
    <w:uiPriority w:val="9"/>
    <w:qFormat/>
    <w:pPr>
      <w:keepNext w:val="true"/>
      <w:keepLines w:val="true"/>
      <w:pageBreakBefore w:val="false"/>
      <w:spacing w:after="80" w:before="320"/>
      <w:ind/>
      <w:outlineLvl w:val="2"/>
    </w:pPr>
    <w:rPr>
      <w:b w:val="0"/>
      <w:color w:val="434343"/>
      <w:sz w:val="28"/>
    </w:rPr>
  </w:style>
  <w:style w:type="character" w:styleId="Style_8_ch">
    <w:name w:val="heading 3"/>
    <w:basedOn w:val="Style_2_ch"/>
    <w:link w:val="Style_8"/>
    <w:rPr>
      <w:b w:val="0"/>
      <w:color w:val="434343"/>
      <w:sz w:val="28"/>
    </w:rPr>
  </w:style>
  <w:style w:type="paragraph" w:styleId="Style_9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type="character" w:styleId="Style_9_ch">
    <w:name w:val="toc 3"/>
    <w:link w:val="Style_9"/>
    <w:rPr>
      <w:rFonts w:ascii="XO Thames" w:hAnsi="XO Thames"/>
      <w:sz w:val="28"/>
    </w:rPr>
  </w:style>
  <w:style w:type="paragraph" w:styleId="Style_10">
    <w:name w:val="heading 5"/>
    <w:basedOn w:val="Style_2"/>
    <w:next w:val="Style_2"/>
    <w:link w:val="Style_10_ch"/>
    <w:uiPriority w:val="9"/>
    <w:qFormat/>
    <w:pPr>
      <w:keepNext w:val="true"/>
      <w:keepLines w:val="true"/>
      <w:pageBreakBefore w:val="false"/>
      <w:spacing w:after="80" w:before="240"/>
      <w:ind/>
      <w:outlineLvl w:val="4"/>
    </w:pPr>
    <w:rPr>
      <w:color w:val="666666"/>
      <w:sz w:val="22"/>
    </w:rPr>
  </w:style>
  <w:style w:type="character" w:styleId="Style_10_ch">
    <w:name w:val="heading 5"/>
    <w:basedOn w:val="Style_2_ch"/>
    <w:link w:val="Style_10"/>
    <w:rPr>
      <w:color w:val="666666"/>
      <w:sz w:val="22"/>
    </w:rPr>
  </w:style>
  <w:style w:type="paragraph" w:styleId="Style_11">
    <w:name w:val="heading 1"/>
    <w:basedOn w:val="Style_2"/>
    <w:next w:val="Style_2"/>
    <w:link w:val="Style_11_ch"/>
    <w:uiPriority w:val="9"/>
    <w:qFormat/>
    <w:pPr>
      <w:keepNext w:val="true"/>
      <w:keepLines w:val="true"/>
      <w:pageBreakBefore w:val="false"/>
      <w:spacing w:after="120" w:before="400"/>
      <w:ind/>
      <w:outlineLvl w:val="0"/>
    </w:pPr>
    <w:rPr>
      <w:sz w:val="40"/>
    </w:rPr>
  </w:style>
  <w:style w:type="character" w:styleId="Style_11_ch">
    <w:name w:val="heading 1"/>
    <w:basedOn w:val="Style_2_ch"/>
    <w:link w:val="Style_11"/>
    <w:rPr>
      <w:sz w:val="40"/>
    </w:rPr>
  </w:style>
  <w:style w:type="paragraph" w:styleId="Style_12">
    <w:name w:val="Hyperlink"/>
    <w:link w:val="Style_12_ch"/>
    <w:rPr>
      <w:color w:val="0000ff"/>
      <w:u w:val="single"/>
    </w:rPr>
  </w:style>
  <w:style w:type="character" w:styleId="Style_12_ch">
    <w:name w:val="Hyperlink"/>
    <w:link w:val="Style_12"/>
    <w:rPr>
      <w:color w:val="0000ff"/>
      <w:u w:val="single"/>
    </w:rPr>
  </w:style>
  <w:style w:type="paragraph" w:styleId="Style_13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type="character" w:styleId="Style_13_ch">
    <w:name w:val="Footnote"/>
    <w:link w:val="Style_13"/>
    <w:rPr>
      <w:rFonts w:ascii="XO Thames" w:hAnsi="XO Thames"/>
      <w:sz w:val="22"/>
    </w:rPr>
  </w:style>
  <w:style w:type="paragraph" w:styleId="Style_14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/>
      <w:sz w:val="28"/>
    </w:rPr>
  </w:style>
  <w:style w:type="character" w:styleId="Style_14_ch">
    <w:name w:val="toc 1"/>
    <w:link w:val="Style_14"/>
    <w:rPr>
      <w:rFonts w:ascii="XO Thames" w:hAnsi="XO Thames"/>
      <w:b/>
      <w:sz w:val="28"/>
    </w:rPr>
  </w:style>
  <w:style w:type="paragraph" w:styleId="Style_15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type="character" w:styleId="Style_15_ch">
    <w:name w:val="Header and Footer"/>
    <w:link w:val="Style_15"/>
    <w:rPr>
      <w:rFonts w:ascii="XO Thames" w:hAnsi="XO Thames"/>
      <w:sz w:val="28"/>
    </w:rPr>
  </w:style>
  <w:style w:type="paragraph" w:styleId="Style_16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type="character" w:styleId="Style_16_ch">
    <w:name w:val="toc 9"/>
    <w:link w:val="Style_16"/>
    <w:rPr>
      <w:rFonts w:ascii="XO Thames" w:hAnsi="XO Thames"/>
      <w:sz w:val="28"/>
    </w:rPr>
  </w:style>
  <w:style w:type="paragraph" w:styleId="Style_17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type="character" w:styleId="Style_17_ch">
    <w:name w:val="toc 8"/>
    <w:link w:val="Style_17"/>
    <w:rPr>
      <w:rFonts w:ascii="XO Thames" w:hAnsi="XO Thames"/>
      <w:sz w:val="28"/>
    </w:rPr>
  </w:style>
  <w:style w:type="paragraph" w:styleId="Style_18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type="character" w:styleId="Style_18_ch">
    <w:name w:val="toc 5"/>
    <w:link w:val="Style_18"/>
    <w:rPr>
      <w:rFonts w:ascii="XO Thames" w:hAnsi="XO Thames"/>
      <w:sz w:val="28"/>
    </w:rPr>
  </w:style>
  <w:style w:type="paragraph" w:styleId="Style_19">
    <w:name w:val="Subtitle"/>
    <w:basedOn w:val="Style_2"/>
    <w:next w:val="Style_2"/>
    <w:link w:val="Style_19_ch"/>
    <w:uiPriority w:val="11"/>
    <w:qFormat/>
    <w:pPr>
      <w:keepNext w:val="true"/>
      <w:keepLines w:val="true"/>
      <w:pageBreakBefore w:val="false"/>
      <w:spacing w:after="320" w:before="0"/>
      <w:ind/>
    </w:pPr>
    <w:rPr>
      <w:rFonts w:ascii="Arial" w:hAnsi="Arial"/>
      <w:i w:val="0"/>
      <w:color w:val="666666"/>
      <w:sz w:val="30"/>
    </w:rPr>
  </w:style>
  <w:style w:type="character" w:styleId="Style_19_ch">
    <w:name w:val="Subtitle"/>
    <w:basedOn w:val="Style_2_ch"/>
    <w:link w:val="Style_19"/>
    <w:rPr>
      <w:rFonts w:ascii="Arial" w:hAnsi="Arial"/>
      <w:i w:val="0"/>
      <w:color w:val="666666"/>
      <w:sz w:val="30"/>
    </w:rPr>
  </w:style>
  <w:style w:type="paragraph" w:styleId="Style_20">
    <w:name w:val="Title"/>
    <w:basedOn w:val="Style_2"/>
    <w:next w:val="Style_2"/>
    <w:link w:val="Style_20_ch"/>
    <w:uiPriority w:val="10"/>
    <w:qFormat/>
    <w:pPr>
      <w:keepNext w:val="true"/>
      <w:keepLines w:val="true"/>
      <w:pageBreakBefore w:val="false"/>
      <w:spacing w:after="60" w:before="0"/>
      <w:ind/>
    </w:pPr>
    <w:rPr>
      <w:sz w:val="52"/>
    </w:rPr>
  </w:style>
  <w:style w:type="character" w:styleId="Style_20_ch">
    <w:name w:val="Title"/>
    <w:basedOn w:val="Style_2_ch"/>
    <w:link w:val="Style_20"/>
    <w:rPr>
      <w:sz w:val="52"/>
    </w:rPr>
  </w:style>
  <w:style w:type="paragraph" w:styleId="Style_21">
    <w:name w:val="heading 4"/>
    <w:basedOn w:val="Style_2"/>
    <w:next w:val="Style_2"/>
    <w:link w:val="Style_21_ch"/>
    <w:uiPriority w:val="9"/>
    <w:qFormat/>
    <w:pPr>
      <w:keepNext w:val="true"/>
      <w:keepLines w:val="true"/>
      <w:pageBreakBefore w:val="false"/>
      <w:spacing w:after="80" w:before="280"/>
      <w:ind/>
      <w:outlineLvl w:val="3"/>
    </w:pPr>
    <w:rPr>
      <w:color w:val="666666"/>
      <w:sz w:val="24"/>
    </w:rPr>
  </w:style>
  <w:style w:type="character" w:styleId="Style_21_ch">
    <w:name w:val="heading 4"/>
    <w:basedOn w:val="Style_2_ch"/>
    <w:link w:val="Style_21"/>
    <w:rPr>
      <w:color w:val="666666"/>
      <w:sz w:val="24"/>
    </w:rPr>
  </w:style>
  <w:style w:type="paragraph" w:styleId="Style_22">
    <w:name w:val="heading 2"/>
    <w:basedOn w:val="Style_2"/>
    <w:next w:val="Style_2"/>
    <w:link w:val="Style_22_ch"/>
    <w:uiPriority w:val="9"/>
    <w:qFormat/>
    <w:pPr>
      <w:keepNext w:val="true"/>
      <w:keepLines w:val="true"/>
      <w:pageBreakBefore w:val="false"/>
      <w:spacing w:after="120" w:before="360"/>
      <w:ind/>
      <w:outlineLvl w:val="1"/>
    </w:pPr>
    <w:rPr>
      <w:b w:val="0"/>
      <w:sz w:val="32"/>
    </w:rPr>
  </w:style>
  <w:style w:type="character" w:styleId="Style_22_ch">
    <w:name w:val="heading 2"/>
    <w:basedOn w:val="Style_2_ch"/>
    <w:link w:val="Style_22"/>
    <w:rPr>
      <w:b w:val="0"/>
      <w:sz w:val="32"/>
    </w:rPr>
  </w:style>
  <w:style w:type="paragraph" w:styleId="Style_23">
    <w:name w:val="heading 6"/>
    <w:basedOn w:val="Style_2"/>
    <w:next w:val="Style_2"/>
    <w:link w:val="Style_23_ch"/>
    <w:uiPriority w:val="9"/>
    <w:qFormat/>
    <w:pPr>
      <w:keepNext w:val="true"/>
      <w:keepLines w:val="true"/>
      <w:pageBreakBefore w:val="false"/>
      <w:spacing w:after="80" w:before="240"/>
      <w:ind/>
      <w:outlineLvl w:val="5"/>
    </w:pPr>
    <w:rPr>
      <w:i/>
      <w:color w:val="666666"/>
      <w:sz w:val="22"/>
    </w:rPr>
  </w:style>
  <w:style w:type="character" w:styleId="Style_23_ch">
    <w:name w:val="heading 6"/>
    <w:basedOn w:val="Style_2_ch"/>
    <w:link w:val="Style_23"/>
    <w:rPr>
      <w:i/>
      <w:color w:val="666666"/>
      <w:sz w:val="22"/>
    </w:rPr>
  </w:style>
  <w:style w:type="table" w:styleId="Style_24">
    <w:name w:val="StGen0"/>
    <w:basedOn w:val="Style_25"/>
    <w:semiHidden/>
    <w:unhideWhenUsed/>
    <w:rPr>
      <w:sz w:val="24"/>
    </w:rPr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Style_1">
    <w:name w:val="StGen1"/>
    <w:basedOn w:val="Style_25"/>
    <w:semiHidden/>
    <w:unhideWhenUsed/>
    <w:rPr>
      <w:sz w:val="24"/>
    </w:rPr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Style_26">
    <w:name w:val="StGen2"/>
    <w:basedOn w:val="Style_25"/>
    <w:semiHidden/>
    <w:unhideWhenUsed/>
    <w:rPr>
      <w:sz w:val="24"/>
    </w:rPr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Style_25" w:default="1">
    <w:name w:val="TableNormal"/>
    <w:tblPr>
      <w:tblCellMar>
        <w:left w:w="100" w:type="dxa"/>
        <w:top w:w="100" w:type="dxa"/>
        <w:right w:w="100" w:type="dxa"/>
        <w:bottom w:w="10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ONLYOFFICE/9.4.0.129</Application>
  <DocSecurity>0</DocSecurity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2026-09-29T22:58:20Z</dcterms:modified>
</cp:coreProperties>
</file>