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A3" w:rsidRDefault="00EC420A">
      <w:pPr>
        <w:widowControl w:val="0"/>
        <w:tabs>
          <w:tab w:val="left" w:pos="8222"/>
        </w:tabs>
        <w:spacing w:after="0" w:line="240" w:lineRule="auto"/>
        <w:ind w:left="9921" w:right="-2" w:firstLine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:rsidR="009A3BA3" w:rsidRDefault="00EC420A">
      <w:pPr>
        <w:widowControl w:val="0"/>
        <w:spacing w:after="0" w:line="240" w:lineRule="auto"/>
        <w:ind w:left="9921" w:right="-2" w:firstLine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Камчатского края</w:t>
      </w:r>
    </w:p>
    <w:tbl>
      <w:tblPr>
        <w:tblStyle w:val="aff3"/>
        <w:tblW w:w="4470" w:type="dxa"/>
        <w:tblInd w:w="9930" w:type="dxa"/>
        <w:tblLayout w:type="fixed"/>
        <w:tblLook w:val="04A0" w:firstRow="1" w:lastRow="0" w:firstColumn="1" w:lastColumn="0" w:noHBand="0" w:noVBand="1"/>
      </w:tblPr>
      <w:tblGrid>
        <w:gridCol w:w="571"/>
        <w:gridCol w:w="1712"/>
        <w:gridCol w:w="487"/>
        <w:gridCol w:w="1700"/>
      </w:tblGrid>
      <w:tr w:rsidR="009A3BA3">
        <w:tc>
          <w:tcPr>
            <w:tcW w:w="5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A3BA3" w:rsidRDefault="00EC420A">
            <w:pPr>
              <w:spacing w:after="60" w:line="240" w:lineRule="auto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A3BA3" w:rsidRDefault="008A7AB4">
            <w:pPr>
              <w:spacing w:after="60" w:line="240" w:lineRule="auto"/>
              <w:jc w:val="right"/>
              <w:rPr>
                <w:rFonts w:ascii="Times New Roman" w:hAnsi="Times New Roman"/>
                <w:color w:val="FFFFFF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FFFFFF" w:themeColor="background1"/>
                <w:sz w:val="28"/>
              </w:rPr>
              <w:t>14.11.2023</w:t>
            </w:r>
            <w:r w:rsidR="00EC420A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="00EC420A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A3BA3" w:rsidRDefault="00EC420A"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A3BA3" w:rsidRDefault="00EC420A">
            <w:pPr>
              <w:spacing w:after="60" w:line="240" w:lineRule="auto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9A3BA3" w:rsidRDefault="009A3BA3">
      <w:pPr>
        <w:jc w:val="center"/>
        <w:rPr>
          <w:rFonts w:ascii="Times New Roman" w:hAnsi="Times New Roman"/>
          <w:sz w:val="28"/>
          <w:szCs w:val="28"/>
        </w:rPr>
      </w:pPr>
    </w:p>
    <w:p w:rsidR="009A3BA3" w:rsidRDefault="00EC42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Сроки и места подачи заявлений на участие в итоговом собеседовании по русскому языку обучающихся </w:t>
      </w:r>
      <w:r>
        <w:rPr>
          <w:rFonts w:ascii="Times New Roman" w:hAnsi="Times New Roman"/>
          <w:sz w:val="28"/>
          <w:szCs w:val="24"/>
          <w:lang w:val="en-US"/>
        </w:rPr>
        <w:t>IX</w:t>
      </w:r>
      <w:r>
        <w:rPr>
          <w:rFonts w:ascii="Times New Roman" w:hAnsi="Times New Roman"/>
          <w:sz w:val="28"/>
          <w:szCs w:val="24"/>
        </w:rPr>
        <w:t xml:space="preserve"> классов в Камчатском крае в 2024 году</w:t>
      </w:r>
    </w:p>
    <w:tbl>
      <w:tblPr>
        <w:tblW w:w="15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6"/>
        <w:gridCol w:w="3118"/>
        <w:gridCol w:w="1985"/>
        <w:gridCol w:w="4502"/>
      </w:tblGrid>
      <w:tr w:rsidR="009A3BA3">
        <w:tc>
          <w:tcPr>
            <w:tcW w:w="5537" w:type="dxa"/>
            <w:shd w:val="clear" w:color="FFFFFF" w:fill="FFFFFF"/>
          </w:tcPr>
          <w:p w:rsidR="009A3BA3" w:rsidRDefault="00EC420A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Категория участников итогового собеседования по русскому языку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br/>
              <w:t>(обучающиеся по образовательным программам основного общего образования)</w:t>
            </w:r>
          </w:p>
        </w:tc>
        <w:tc>
          <w:tcPr>
            <w:tcW w:w="3118" w:type="dxa"/>
            <w:shd w:val="clear" w:color="FFFFFF" w:fill="FFFFFF"/>
          </w:tcPr>
          <w:p w:rsidR="009A3BA3" w:rsidRDefault="00EC420A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Места подачи заявлений на участие в итоговом собеседовании по русскому языку обучающихся IX классов</w:t>
            </w:r>
          </w:p>
        </w:tc>
        <w:tc>
          <w:tcPr>
            <w:tcW w:w="1985" w:type="dxa"/>
            <w:shd w:val="clear" w:color="FFFFFF" w:fill="FFFFFF"/>
          </w:tcPr>
          <w:p w:rsidR="009A3BA3" w:rsidRDefault="00EC420A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Сроки подачи заявлений на участие в итоговом собеседовании по русскому языку обучающихся IX классов</w:t>
            </w:r>
          </w:p>
        </w:tc>
        <w:tc>
          <w:tcPr>
            <w:tcW w:w="4502" w:type="dxa"/>
            <w:shd w:val="clear" w:color="FFFFFF" w:fill="FFFFFF"/>
          </w:tcPr>
          <w:p w:rsidR="009A3BA3" w:rsidRDefault="00EC420A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Предъявляемые документы</w:t>
            </w:r>
          </w:p>
        </w:tc>
      </w:tr>
      <w:tr w:rsidR="009A3BA3">
        <w:tc>
          <w:tcPr>
            <w:tcW w:w="5537" w:type="dxa"/>
            <w:shd w:val="clear" w:color="FFFFFF" w:fill="FFFFFF"/>
          </w:tcPr>
          <w:p w:rsidR="009A3BA3" w:rsidRDefault="00EC420A">
            <w:pPr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Обучающиеся образовательных организаций, в том числе иностранные граждане, лица без гражданства, в том числе соотечественники за ру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бежом, беженцы и вынужденные переселенцы, освоившие образовательные программы основного общего образования в очной, очно-заочной или заочной формах.</w:t>
            </w:r>
          </w:p>
        </w:tc>
        <w:tc>
          <w:tcPr>
            <w:tcW w:w="3118" w:type="dxa"/>
            <w:shd w:val="clear" w:color="FFFFFF" w:fill="FFFFFF"/>
          </w:tcPr>
          <w:p w:rsidR="009A3BA3" w:rsidRDefault="00EC420A"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Образовательная организация, в которой были освоены основные образовательные программы основного общего обр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азования (т.е. по месту обучения заявителя)</w:t>
            </w:r>
          </w:p>
        </w:tc>
        <w:tc>
          <w:tcPr>
            <w:tcW w:w="1985" w:type="dxa"/>
            <w:shd w:val="clear" w:color="FFFFFF" w:fill="FFFFFF"/>
          </w:tcPr>
          <w:p w:rsidR="009A3BA3" w:rsidRDefault="00EC420A">
            <w:pPr>
              <w:jc w:val="center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до 31 января 2024 года (включительно) </w:t>
            </w:r>
          </w:p>
        </w:tc>
        <w:tc>
          <w:tcPr>
            <w:tcW w:w="4502" w:type="dxa"/>
            <w:shd w:val="clear" w:color="FFFFFF" w:fill="FFFFFF"/>
          </w:tcPr>
          <w:p w:rsidR="009A3BA3" w:rsidRDefault="00EC420A">
            <w:pPr>
              <w:tabs>
                <w:tab w:val="left" w:pos="197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Документ, удостоверяющий личность. </w:t>
            </w:r>
          </w:p>
          <w:p w:rsidR="009A3BA3" w:rsidRDefault="00EC420A">
            <w:pPr>
              <w:tabs>
                <w:tab w:val="left" w:pos="197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Страховое свидетельство обязательного пенсионного страхования (СНИЛС). </w:t>
            </w:r>
          </w:p>
          <w:p w:rsidR="009A3BA3" w:rsidRDefault="00EC420A">
            <w:pPr>
              <w:tabs>
                <w:tab w:val="left" w:pos="1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Заявление и согласие на обработку персональных данных.</w:t>
            </w:r>
          </w:p>
        </w:tc>
      </w:tr>
      <w:tr w:rsidR="009A3BA3">
        <w:tc>
          <w:tcPr>
            <w:tcW w:w="5537" w:type="dxa"/>
            <w:shd w:val="clear" w:color="FFFFFF" w:fill="FFFFFF"/>
          </w:tcPr>
          <w:p w:rsidR="009A3BA3" w:rsidRDefault="00EC420A"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Обучающиеся, освоившие образовательные программы основного общего образования в специальных учебно-воспитательных учреждениях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lastRenderedPageBreak/>
              <w:t>закрытого типа, а также в учреждениях, исполняющих наказание в виде лишения свободы.</w:t>
            </w:r>
          </w:p>
        </w:tc>
        <w:tc>
          <w:tcPr>
            <w:tcW w:w="3118" w:type="dxa"/>
            <w:shd w:val="clear" w:color="FFFFFF" w:fill="FFFFFF"/>
          </w:tcPr>
          <w:p w:rsidR="009A3BA3" w:rsidRDefault="00EC420A"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lastRenderedPageBreak/>
              <w:t>Образовательная организация, в которой были о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своены основные образовательные программы основного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lastRenderedPageBreak/>
              <w:t>общего образования (т.е. по месту обучения заявителя)</w:t>
            </w:r>
          </w:p>
        </w:tc>
        <w:tc>
          <w:tcPr>
            <w:tcW w:w="1985" w:type="dxa"/>
            <w:shd w:val="clear" w:color="FFFFFF" w:fill="FFFFFF"/>
          </w:tcPr>
          <w:p w:rsidR="009A3BA3" w:rsidRDefault="00EC420A">
            <w:pPr>
              <w:jc w:val="center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lastRenderedPageBreak/>
              <w:t xml:space="preserve">до 31 января 2024 года (включительно) </w:t>
            </w:r>
          </w:p>
        </w:tc>
        <w:tc>
          <w:tcPr>
            <w:tcW w:w="4502" w:type="dxa"/>
            <w:shd w:val="clear" w:color="FFFFFF" w:fill="FFFFFF"/>
          </w:tcPr>
          <w:p w:rsidR="009A3BA3" w:rsidRDefault="00EC420A">
            <w:pPr>
              <w:tabs>
                <w:tab w:val="left" w:pos="197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Документ, удостоверяющий личность. </w:t>
            </w:r>
          </w:p>
          <w:p w:rsidR="009A3BA3" w:rsidRDefault="00EC420A">
            <w:pPr>
              <w:tabs>
                <w:tab w:val="left" w:pos="197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Страховое свидетельство обязательного пенсионного страхования (СНИЛС). </w:t>
            </w:r>
          </w:p>
          <w:p w:rsidR="009A3BA3" w:rsidRDefault="00EC420A">
            <w:pPr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 Заявление и согласие на обработку персональных данных.</w:t>
            </w:r>
          </w:p>
        </w:tc>
      </w:tr>
      <w:tr w:rsidR="009A3BA3">
        <w:tc>
          <w:tcPr>
            <w:tcW w:w="5537" w:type="dxa"/>
            <w:shd w:val="clear" w:color="FFFFFF" w:fill="FFFFFF"/>
          </w:tcPr>
          <w:p w:rsidR="009A3BA3" w:rsidRDefault="00EC420A"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lastRenderedPageBreak/>
              <w:t>Лица, осваивающие образовательные программы основного общего образования в форме семейного образования, либо лица, обучающ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основного общего образования (экстерны).</w:t>
            </w:r>
          </w:p>
        </w:tc>
        <w:tc>
          <w:tcPr>
            <w:tcW w:w="3118" w:type="dxa"/>
            <w:shd w:val="clear" w:color="FFFFFF" w:fill="FFFFFF"/>
          </w:tcPr>
          <w:p w:rsidR="009A3BA3" w:rsidRDefault="00EC420A"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Образовательная организация по выбору</w:t>
            </w:r>
          </w:p>
        </w:tc>
        <w:tc>
          <w:tcPr>
            <w:tcW w:w="1985" w:type="dxa"/>
            <w:shd w:val="clear" w:color="FFFFFF" w:fill="FFFFFF"/>
          </w:tcPr>
          <w:p w:rsidR="009A3BA3" w:rsidRDefault="00EC420A">
            <w:pPr>
              <w:jc w:val="center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до 31 января 2024 года (включительно)</w:t>
            </w:r>
          </w:p>
        </w:tc>
        <w:tc>
          <w:tcPr>
            <w:tcW w:w="4502" w:type="dxa"/>
            <w:shd w:val="clear" w:color="FFFFFF" w:fill="FFFFFF"/>
          </w:tcPr>
          <w:p w:rsidR="009A3BA3" w:rsidRDefault="00EC420A">
            <w:pPr>
              <w:tabs>
                <w:tab w:val="left" w:pos="197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Документ, удостоверяющий личность. </w:t>
            </w:r>
          </w:p>
          <w:p w:rsidR="009A3BA3" w:rsidRDefault="00EC420A">
            <w:pPr>
              <w:tabs>
                <w:tab w:val="left" w:pos="197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Страховое свидетельство обязательного пенсионного страхования (СНИЛС). </w:t>
            </w:r>
          </w:p>
          <w:p w:rsidR="009A3BA3" w:rsidRDefault="00EC420A">
            <w:pPr>
              <w:shd w:val="clear" w:color="auto" w:fill="FFFFFF"/>
              <w:tabs>
                <w:tab w:val="left" w:pos="481"/>
              </w:tabs>
              <w:spacing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Заявление и согласие на обработку персональных данных.</w:t>
            </w:r>
          </w:p>
        </w:tc>
      </w:tr>
      <w:tr w:rsidR="009A3BA3">
        <w:tc>
          <w:tcPr>
            <w:tcW w:w="5537" w:type="dxa"/>
            <w:shd w:val="clear" w:color="FFFFFF" w:fill="FFFFFF"/>
          </w:tcPr>
          <w:p w:rsidR="009A3BA3" w:rsidRDefault="00EC420A"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Обучающиеся с ограниченными возможностями здоровья (далее – ОВЗ), обучающиеся – дети-инвалиды и инвалиды по образовательным программам основного общего образования, а также лица, обучающиеся по сос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      </w:r>
          </w:p>
        </w:tc>
        <w:tc>
          <w:tcPr>
            <w:tcW w:w="3118" w:type="dxa"/>
            <w:shd w:val="clear" w:color="FFFFFF" w:fill="FFFFFF"/>
          </w:tcPr>
          <w:p w:rsidR="009A3BA3" w:rsidRDefault="00EC420A"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Образовательная организация, в которой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были освоены основные образовательные программы основного общего образования (т.е. по месту обучения заявителя)</w:t>
            </w:r>
          </w:p>
        </w:tc>
        <w:tc>
          <w:tcPr>
            <w:tcW w:w="1985" w:type="dxa"/>
            <w:shd w:val="clear" w:color="FFFFFF" w:fill="FFFFFF"/>
          </w:tcPr>
          <w:p w:rsidR="009A3BA3" w:rsidRDefault="00EC420A">
            <w:pPr>
              <w:jc w:val="center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до 31 января 2024 года (включительно)</w:t>
            </w:r>
          </w:p>
        </w:tc>
        <w:tc>
          <w:tcPr>
            <w:tcW w:w="4502" w:type="dxa"/>
            <w:shd w:val="clear" w:color="FFFFFF" w:fill="FFFFFF"/>
          </w:tcPr>
          <w:p w:rsidR="009A3BA3" w:rsidRDefault="00EC420A">
            <w:pPr>
              <w:tabs>
                <w:tab w:val="left" w:pos="197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Документ, удостоверяющий личность. </w:t>
            </w:r>
          </w:p>
          <w:p w:rsidR="009A3BA3" w:rsidRDefault="00EC420A">
            <w:pPr>
              <w:tabs>
                <w:tab w:val="left" w:pos="197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Страховое свидетельство обязательного пенсионного страхования (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СНИЛС). </w:t>
            </w:r>
          </w:p>
          <w:p w:rsidR="009A3BA3" w:rsidRDefault="00EC420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Заявление и согласие на обработку персональных данных.</w:t>
            </w:r>
          </w:p>
          <w:p w:rsidR="009A3BA3" w:rsidRDefault="00EC420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4. Копия рекомендаций психолого-медико-педагогической комиссии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br/>
              <w:t xml:space="preserve">(для обучающихся с ограниченными возможностями здоровья). </w:t>
            </w:r>
          </w:p>
          <w:p w:rsidR="009A3BA3" w:rsidRDefault="00EC420A"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5. Оригинал или заверенная в установленном порядке копия справки,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подтверждающей факт установления инвалидности, выданной федеральным государственным учреждением медико-социальной экспертизы, а также при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lastRenderedPageBreak/>
              <w:t>необходимости создания специальных условий - копия рекомендаций психолого-медико-педагогической комиссии (для обучающи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хся детей-инвалидов и инвалидов).</w:t>
            </w:r>
          </w:p>
        </w:tc>
      </w:tr>
      <w:tr w:rsidR="009A3BA3">
        <w:tc>
          <w:tcPr>
            <w:tcW w:w="5537" w:type="dxa"/>
            <w:shd w:val="clear" w:color="FFFFFF" w:fill="FFFFFF"/>
          </w:tcPr>
          <w:p w:rsidR="009A3BA3" w:rsidRDefault="00EC420A"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lastRenderedPageBreak/>
              <w:t>Экстерны с ОВЗ, экстерны – дети-инвалиды и инвалиды.</w:t>
            </w:r>
          </w:p>
        </w:tc>
        <w:tc>
          <w:tcPr>
            <w:tcW w:w="3118" w:type="dxa"/>
            <w:shd w:val="clear" w:color="FFFFFF" w:fill="FFFFFF"/>
          </w:tcPr>
          <w:p w:rsidR="009A3BA3" w:rsidRDefault="00EC420A"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Образовательная организация по выбору</w:t>
            </w:r>
          </w:p>
        </w:tc>
        <w:tc>
          <w:tcPr>
            <w:tcW w:w="1985" w:type="dxa"/>
            <w:shd w:val="clear" w:color="FFFFFF" w:fill="FFFFFF"/>
          </w:tcPr>
          <w:p w:rsidR="009A3BA3" w:rsidRDefault="00EC420A">
            <w:pPr>
              <w:jc w:val="center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до 31 января 2024 года (включительно)</w:t>
            </w:r>
          </w:p>
        </w:tc>
        <w:tc>
          <w:tcPr>
            <w:tcW w:w="4502" w:type="dxa"/>
            <w:shd w:val="clear" w:color="FFFFFF" w:fill="FFFFFF"/>
          </w:tcPr>
          <w:p w:rsidR="009A3BA3" w:rsidRDefault="00EC420A">
            <w:pPr>
              <w:tabs>
                <w:tab w:val="left" w:pos="197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Документ, удостоверяющий личность. </w:t>
            </w:r>
          </w:p>
          <w:p w:rsidR="009A3BA3" w:rsidRDefault="00EC420A">
            <w:pPr>
              <w:tabs>
                <w:tab w:val="left" w:pos="197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Страховое свидетельство обязательного пенсионного страхования (СНИЛС). </w:t>
            </w:r>
          </w:p>
          <w:p w:rsidR="009A3BA3" w:rsidRDefault="00EC420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Заявление и согласие на обработку персональных данных.</w:t>
            </w:r>
          </w:p>
          <w:p w:rsidR="009A3BA3" w:rsidRDefault="00EC420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4.Копия рекомендаций психолого-медико-педагогической комиссии (для экстернов с ОВЗ). </w:t>
            </w:r>
          </w:p>
          <w:p w:rsidR="009A3BA3" w:rsidRDefault="00EC420A"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5. Оригинал или заверенная в установл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экспертизы, а также при необходимости создания специальных условий - копия рекомендаций психолого-медико-педагоги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>ческой комиссии (для обучающихся детей-инвалидов и инвалидов).</w:t>
            </w:r>
          </w:p>
        </w:tc>
      </w:tr>
    </w:tbl>
    <w:p w:rsidR="009A3BA3" w:rsidRDefault="009A3BA3">
      <w:pPr>
        <w:spacing w:after="0"/>
        <w:rPr>
          <w:rFonts w:ascii="Times New Roman" w:hAnsi="Times New Roman"/>
          <w:sz w:val="28"/>
          <w:szCs w:val="28"/>
        </w:rPr>
      </w:pPr>
    </w:p>
    <w:sectPr w:rsidR="009A3BA3">
      <w:headerReference w:type="default" r:id="rId7"/>
      <w:pgSz w:w="16838" w:h="11906" w:orient="landscape"/>
      <w:pgMar w:top="1417" w:right="1134" w:bottom="850" w:left="1134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0A" w:rsidRDefault="00EC420A">
      <w:pPr>
        <w:spacing w:after="0" w:line="240" w:lineRule="auto"/>
      </w:pPr>
      <w:r>
        <w:separator/>
      </w:r>
    </w:p>
  </w:endnote>
  <w:endnote w:type="continuationSeparator" w:id="0">
    <w:p w:rsidR="00EC420A" w:rsidRDefault="00EC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Devanagar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0A" w:rsidRDefault="00EC420A">
      <w:pPr>
        <w:spacing w:after="0" w:line="240" w:lineRule="auto"/>
      </w:pPr>
      <w:r>
        <w:separator/>
      </w:r>
    </w:p>
  </w:footnote>
  <w:footnote w:type="continuationSeparator" w:id="0">
    <w:p w:rsidR="00EC420A" w:rsidRDefault="00EC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A3" w:rsidRDefault="00EC420A">
    <w:pPr>
      <w:pStyle w:val="afc"/>
      <w:jc w:val="center"/>
      <w:rPr>
        <w:rFonts w:ascii="Times New Roman" w:hAnsi="Times New Roman"/>
        <w:sz w:val="28"/>
      </w:rPr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7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3BA3" w:rsidRDefault="00EC420A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7AB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0;margin-top:.05pt;width:11.2pt;height:13.45pt;z-index:1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t20wEAAHoDAAAOAAAAZHJzL2Uyb0RvYy54bWysU0uO1DAQ3SNxB8t7OklrgFHU6REwaoTE&#10;Txo4gOPYHUu2y7I9nfSOM3ASNgiJU2RuRNnp9IyGHSILy1X1/KpeVWVzNRpNDsIHBbah1aqkRFgO&#10;nbL7hn79snt2SUmIzHZMgxUNPYpAr7ZPn2wGV4s19KA74QmS2FAPrqF9jK4uisB7YVhYgRMWgxK8&#10;YRFNvy86zwZkN7pYl+WLYgDfOQ9chIDe6zlIt5lfSsHjJymDiEQ3FGuL+fT5bNNZbDes3nvmesVP&#10;ZbB/qMIwZTHpmeqaRUZuvfqLyijuIYCMKw6mACkVF1kDqqnKR2pueuZE1oLNCe7cpvD/aPnHw2dP&#10;VIezo8QygyOavt99m35Ov6bf048qNWhwoUbcjUNkHF/DmMAnf0jOdvgAHb5ktxFyF0bpTeoG6iOI&#10;xsYfz80WYyQ8UVys1xcY4RiqXpaX1fPEWbB6eex8iG8FGJIuDfU4y0zODu9DnKELJOUKoFW3U1pn&#10;w+/bN9qTA8O57/I3v9WuZ7M3zx7ThRmaUz/gKJLqpG7WH8d2PEluoTuiaP3O4hzSTi0Xv1za5cIs&#10;7wG3bS48uFfYoJ3KxSf6mQkzJwMHnGs4LWPaoId2Rt3/Mts/AAAA//8DAFBLAwQUAAYACAAAACEA&#10;CP3b0toAAAADAQAADwAAAGRycy9kb3ducmV2LnhtbEyPS0/DMBCE70j8B2uRuFGHCPEIcaoKKRIV&#10;iEdp7669JFHtdWS7bfj3bE9wWs3Oaubbej55Jw4Y0xBIwfWsAIFkgh2oU7D+aq/uQaSsyWoXCBX8&#10;YIJ5c35W68qGI33iYZU7wSGUKq2gz3mspEymR6/TLIxI7H2H6HVmGTtpoz5yuHeyLIpb6fVA3NDr&#10;EZ96NLvV3itI7S69vy3i88fmwVFrlq/L8GKUuryYFo8gMk757xhO+IwODTNtw55sEk4BP5JPW8Fe&#10;Wd6A2PK8K0A2tfzP3vwCAAD//wMAUEsBAi0AFAAGAAgAAAAhALaDOJL+AAAA4QEAABMAAAAAAAAA&#10;AAAAAAAAAAAAAFtDb250ZW50X1R5cGVzXS54bWxQSwECLQAUAAYACAAAACEAOP0h/9YAAACUAQAA&#10;CwAAAAAAAAAAAAAAAAAvAQAAX3JlbHMvLnJlbHNQSwECLQAUAAYACAAAACEAVYbbdtMBAAB6AwAA&#10;DgAAAAAAAAAAAAAAAAAuAgAAZHJzL2Uyb0RvYy54bWxQSwECLQAUAAYACAAAACEACP3b0toAAAAD&#10;AQAADwAAAAAAAAAAAAAAAAAtBAAAZHJzL2Rvd25yZXYueG1sUEsFBgAAAAAEAAQA8wAAADQFAAAA&#10;AA==&#10;" o:allowincell="f" stroked="f">
              <v:fill opacity="0"/>
              <v:textbox style="mso-fit-shape-to-text:t" inset="0,0,0,0">
                <w:txbxContent>
                  <w:p w:rsidR="009A3BA3" w:rsidRDefault="00EC420A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7AB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63D1"/>
    <w:multiLevelType w:val="hybridMultilevel"/>
    <w:tmpl w:val="1D2ECDB2"/>
    <w:lvl w:ilvl="0" w:tplc="BE8CA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AF61D84">
      <w:start w:val="1"/>
      <w:numFmt w:val="lowerLetter"/>
      <w:lvlText w:val="%2."/>
      <w:lvlJc w:val="left"/>
      <w:pPr>
        <w:ind w:left="1789" w:hanging="360"/>
      </w:pPr>
    </w:lvl>
    <w:lvl w:ilvl="2" w:tplc="B56451A8">
      <w:start w:val="1"/>
      <w:numFmt w:val="lowerRoman"/>
      <w:lvlText w:val="%3."/>
      <w:lvlJc w:val="right"/>
      <w:pPr>
        <w:ind w:left="2509" w:hanging="180"/>
      </w:pPr>
    </w:lvl>
    <w:lvl w:ilvl="3" w:tplc="EC20144E">
      <w:start w:val="1"/>
      <w:numFmt w:val="decimal"/>
      <w:lvlText w:val="%4."/>
      <w:lvlJc w:val="left"/>
      <w:pPr>
        <w:ind w:left="3229" w:hanging="360"/>
      </w:pPr>
    </w:lvl>
    <w:lvl w:ilvl="4" w:tplc="7152BFCE">
      <w:start w:val="1"/>
      <w:numFmt w:val="lowerLetter"/>
      <w:lvlText w:val="%5."/>
      <w:lvlJc w:val="left"/>
      <w:pPr>
        <w:ind w:left="3949" w:hanging="360"/>
      </w:pPr>
    </w:lvl>
    <w:lvl w:ilvl="5" w:tplc="EBEC57E2">
      <w:start w:val="1"/>
      <w:numFmt w:val="lowerRoman"/>
      <w:lvlText w:val="%6."/>
      <w:lvlJc w:val="right"/>
      <w:pPr>
        <w:ind w:left="4669" w:hanging="180"/>
      </w:pPr>
    </w:lvl>
    <w:lvl w:ilvl="6" w:tplc="F918A7B6">
      <w:start w:val="1"/>
      <w:numFmt w:val="decimal"/>
      <w:lvlText w:val="%7."/>
      <w:lvlJc w:val="left"/>
      <w:pPr>
        <w:ind w:left="5389" w:hanging="360"/>
      </w:pPr>
    </w:lvl>
    <w:lvl w:ilvl="7" w:tplc="92C62504">
      <w:start w:val="1"/>
      <w:numFmt w:val="lowerLetter"/>
      <w:lvlText w:val="%8."/>
      <w:lvlJc w:val="left"/>
      <w:pPr>
        <w:ind w:left="6109" w:hanging="360"/>
      </w:pPr>
    </w:lvl>
    <w:lvl w:ilvl="8" w:tplc="6B02A4CC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B46559"/>
    <w:multiLevelType w:val="hybridMultilevel"/>
    <w:tmpl w:val="925678AC"/>
    <w:lvl w:ilvl="0" w:tplc="BDB09E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195C67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9D05A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5F6082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ED4AC82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B1EAA3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B7AE1B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EE65BF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814477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A595AC3"/>
    <w:multiLevelType w:val="hybridMultilevel"/>
    <w:tmpl w:val="846CC000"/>
    <w:lvl w:ilvl="0" w:tplc="67EA1B72">
      <w:start w:val="1"/>
      <w:numFmt w:val="bullet"/>
      <w:lvlText w:val="–"/>
      <w:lvlJc w:val="left"/>
      <w:pPr>
        <w:tabs>
          <w:tab w:val="num" w:pos="0"/>
        </w:tabs>
        <w:ind w:left="1418" w:hanging="360"/>
      </w:pPr>
      <w:rPr>
        <w:rFonts w:ascii="Arial" w:hAnsi="Arial" w:cs="Arial" w:hint="default"/>
      </w:rPr>
    </w:lvl>
    <w:lvl w:ilvl="1" w:tplc="4FB68AFE">
      <w:start w:val="1"/>
      <w:numFmt w:val="bullet"/>
      <w:lvlText w:val="o"/>
      <w:lvlJc w:val="left"/>
      <w:pPr>
        <w:tabs>
          <w:tab w:val="num" w:pos="0"/>
        </w:tabs>
        <w:ind w:left="2138" w:hanging="360"/>
      </w:pPr>
      <w:rPr>
        <w:rFonts w:ascii="Courier New" w:hAnsi="Courier New" w:cs="Courier New" w:hint="default"/>
      </w:rPr>
    </w:lvl>
    <w:lvl w:ilvl="2" w:tplc="A19EBB42">
      <w:start w:val="1"/>
      <w:numFmt w:val="bullet"/>
      <w:lvlText w:val="§"/>
      <w:lvlJc w:val="left"/>
      <w:pPr>
        <w:tabs>
          <w:tab w:val="num" w:pos="0"/>
        </w:tabs>
        <w:ind w:left="2858" w:hanging="360"/>
      </w:pPr>
      <w:rPr>
        <w:rFonts w:ascii="Wingdings" w:hAnsi="Wingdings" w:cs="Wingdings" w:hint="default"/>
      </w:rPr>
    </w:lvl>
    <w:lvl w:ilvl="3" w:tplc="78944FA4">
      <w:start w:val="1"/>
      <w:numFmt w:val="bullet"/>
      <w:lvlText w:val="·"/>
      <w:lvlJc w:val="left"/>
      <w:pPr>
        <w:tabs>
          <w:tab w:val="num" w:pos="0"/>
        </w:tabs>
        <w:ind w:left="3578" w:hanging="360"/>
      </w:pPr>
      <w:rPr>
        <w:rFonts w:ascii="Symbol" w:hAnsi="Symbol" w:cs="Symbol" w:hint="default"/>
      </w:rPr>
    </w:lvl>
    <w:lvl w:ilvl="4" w:tplc="9578928C">
      <w:start w:val="1"/>
      <w:numFmt w:val="bullet"/>
      <w:lvlText w:val="o"/>
      <w:lvlJc w:val="left"/>
      <w:pPr>
        <w:tabs>
          <w:tab w:val="num" w:pos="0"/>
        </w:tabs>
        <w:ind w:left="4298" w:hanging="360"/>
      </w:pPr>
      <w:rPr>
        <w:rFonts w:ascii="Courier New" w:hAnsi="Courier New" w:cs="Courier New" w:hint="default"/>
      </w:rPr>
    </w:lvl>
    <w:lvl w:ilvl="5" w:tplc="A202B1FA">
      <w:start w:val="1"/>
      <w:numFmt w:val="bullet"/>
      <w:lvlText w:val="§"/>
      <w:lvlJc w:val="left"/>
      <w:pPr>
        <w:tabs>
          <w:tab w:val="num" w:pos="0"/>
        </w:tabs>
        <w:ind w:left="5018" w:hanging="360"/>
      </w:pPr>
      <w:rPr>
        <w:rFonts w:ascii="Wingdings" w:hAnsi="Wingdings" w:cs="Wingdings" w:hint="default"/>
      </w:rPr>
    </w:lvl>
    <w:lvl w:ilvl="6" w:tplc="5F1E7852">
      <w:start w:val="1"/>
      <w:numFmt w:val="bullet"/>
      <w:lvlText w:val="·"/>
      <w:lvlJc w:val="left"/>
      <w:pPr>
        <w:tabs>
          <w:tab w:val="num" w:pos="0"/>
        </w:tabs>
        <w:ind w:left="5738" w:hanging="360"/>
      </w:pPr>
      <w:rPr>
        <w:rFonts w:ascii="Symbol" w:hAnsi="Symbol" w:cs="Symbol" w:hint="default"/>
      </w:rPr>
    </w:lvl>
    <w:lvl w:ilvl="7" w:tplc="45D08C64">
      <w:start w:val="1"/>
      <w:numFmt w:val="bullet"/>
      <w:lvlText w:val="o"/>
      <w:lvlJc w:val="left"/>
      <w:pPr>
        <w:tabs>
          <w:tab w:val="num" w:pos="0"/>
        </w:tabs>
        <w:ind w:left="6458" w:hanging="360"/>
      </w:pPr>
      <w:rPr>
        <w:rFonts w:ascii="Courier New" w:hAnsi="Courier New" w:cs="Courier New" w:hint="default"/>
      </w:rPr>
    </w:lvl>
    <w:lvl w:ilvl="8" w:tplc="3F0ABA9E">
      <w:start w:val="1"/>
      <w:numFmt w:val="bullet"/>
      <w:lvlText w:val="§"/>
      <w:lvlJc w:val="left"/>
      <w:pPr>
        <w:tabs>
          <w:tab w:val="num" w:pos="0"/>
        </w:tabs>
        <w:ind w:left="71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A91EAA"/>
    <w:multiLevelType w:val="multilevel"/>
    <w:tmpl w:val="5DDC2D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E084DDC"/>
    <w:multiLevelType w:val="hybridMultilevel"/>
    <w:tmpl w:val="8FE0FC8C"/>
    <w:lvl w:ilvl="0" w:tplc="4C9A2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AD864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52E52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1DC8F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E3A95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5C4C5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2BEB8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1369A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6C29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A3"/>
    <w:rsid w:val="008A7AB4"/>
    <w:rsid w:val="009A3BA3"/>
    <w:rsid w:val="00E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4629"/>
  <w15:docId w15:val="{385AD129-C9DB-4114-938C-2C8B9537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71">
    <w:name w:val="Заголовок 71"/>
    <w:qFormat/>
    <w:rPr>
      <w:rFonts w:ascii="Arial" w:hAnsi="Arial"/>
      <w:b/>
      <w:i/>
      <w:sz w:val="22"/>
    </w:rPr>
  </w:style>
  <w:style w:type="character" w:customStyle="1" w:styleId="FooterChar">
    <w:name w:val="Footer Char"/>
    <w:basedOn w:val="a0"/>
    <w:link w:val="FooterChar0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Heading3Char">
    <w:name w:val="Heading 3 Char"/>
    <w:basedOn w:val="a0"/>
    <w:link w:val="Heading3Char0"/>
    <w:qFormat/>
    <w:rPr>
      <w:rFonts w:ascii="Arial" w:hAnsi="Arial"/>
      <w:sz w:val="30"/>
    </w:rPr>
  </w:style>
  <w:style w:type="character" w:customStyle="1" w:styleId="a3">
    <w:name w:val="Выделенная цитата Знак"/>
    <w:link w:val="a4"/>
    <w:qFormat/>
    <w:rPr>
      <w:i/>
    </w:rPr>
  </w:style>
  <w:style w:type="character" w:customStyle="1" w:styleId="Endnote">
    <w:name w:val="Endnote"/>
    <w:link w:val="Endnote0"/>
    <w:qFormat/>
    <w:rPr>
      <w:rFonts w:ascii="XO Thames" w:hAnsi="XO Thames"/>
      <w:sz w:val="22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20">
    <w:name w:val="Цитата 2 Знак"/>
    <w:link w:val="21"/>
    <w:qFormat/>
    <w:rPr>
      <w:i/>
    </w:rPr>
  </w:style>
  <w:style w:type="character" w:customStyle="1" w:styleId="Heading5Char">
    <w:name w:val="Heading 5 Char"/>
    <w:basedOn w:val="a0"/>
    <w:link w:val="Heading5Char0"/>
    <w:qFormat/>
    <w:rPr>
      <w:rFonts w:ascii="Arial" w:hAnsi="Arial"/>
      <w:b/>
      <w:sz w:val="24"/>
    </w:rPr>
  </w:style>
  <w:style w:type="character" w:customStyle="1" w:styleId="91">
    <w:name w:val="Заголовок 91"/>
    <w:qFormat/>
    <w:rPr>
      <w:rFonts w:ascii="Arial" w:hAnsi="Arial"/>
      <w:i/>
      <w:sz w:val="21"/>
    </w:rPr>
  </w:style>
  <w:style w:type="character" w:customStyle="1" w:styleId="a5">
    <w:name w:val="Без интервала Знак"/>
    <w:link w:val="a6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CaptionChar">
    <w:name w:val="Caption Char"/>
    <w:basedOn w:val="10"/>
    <w:link w:val="CaptionChar0"/>
    <w:qFormat/>
    <w:rPr>
      <w:b/>
      <w:color w:val="5B9BD5" w:themeColor="accent1"/>
      <w:sz w:val="18"/>
    </w:rPr>
  </w:style>
  <w:style w:type="character" w:customStyle="1" w:styleId="HeaderChar">
    <w:name w:val="Header Char"/>
    <w:basedOn w:val="a0"/>
    <w:link w:val="HeaderChar0"/>
    <w:qFormat/>
  </w:style>
  <w:style w:type="character" w:customStyle="1" w:styleId="a7">
    <w:name w:val="Символ концевой сноски"/>
    <w:basedOn w:val="a0"/>
    <w:qFormat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a9">
    <w:name w:val="Текст Знак"/>
    <w:link w:val="aa"/>
    <w:qFormat/>
    <w:rPr>
      <w:rFonts w:ascii="Calibri" w:hAnsi="Calibri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ab">
    <w:name w:val="Символ сноски"/>
    <w:basedOn w:val="a0"/>
    <w:qFormat/>
    <w:rPr>
      <w:vertAlign w:val="superscript"/>
    </w:rPr>
  </w:style>
  <w:style w:type="character" w:styleId="ac">
    <w:name w:val="footnote reference"/>
    <w:rPr>
      <w:vertAlign w:val="superscript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SubtitleChar">
    <w:name w:val="Subtitle Char"/>
    <w:basedOn w:val="a0"/>
    <w:link w:val="SubtitleChar0"/>
    <w:qFormat/>
    <w:rPr>
      <w:sz w:val="24"/>
    </w:rPr>
  </w:style>
  <w:style w:type="character" w:styleId="ad">
    <w:name w:val="Hyperlink"/>
    <w:basedOn w:val="a0"/>
    <w:rPr>
      <w:color w:val="0563C1" w:themeColor="hyperlink"/>
      <w:u w:val="single"/>
    </w:rPr>
  </w:style>
  <w:style w:type="character" w:customStyle="1" w:styleId="81">
    <w:name w:val="Заголовок 81"/>
    <w:qFormat/>
    <w:rPr>
      <w:rFonts w:ascii="Arial" w:hAnsi="Arial"/>
      <w:i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Heading2Char">
    <w:name w:val="Heading 2 Char"/>
    <w:basedOn w:val="a0"/>
    <w:link w:val="Heading2Char0"/>
    <w:qFormat/>
    <w:rPr>
      <w:rFonts w:ascii="Arial" w:hAnsi="Arial"/>
      <w:sz w:val="34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Heading4Char">
    <w:name w:val="Heading 4 Char"/>
    <w:basedOn w:val="a0"/>
    <w:link w:val="Heading4Char0"/>
    <w:qFormat/>
    <w:rPr>
      <w:rFonts w:ascii="Arial" w:hAnsi="Arial"/>
      <w:b/>
      <w:sz w:val="26"/>
    </w:rPr>
  </w:style>
  <w:style w:type="character" w:customStyle="1" w:styleId="ae">
    <w:name w:val="Абзац списка Знак"/>
    <w:link w:val="af"/>
    <w:qFormat/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Heading1Char">
    <w:name w:val="Heading 1 Char"/>
    <w:basedOn w:val="a0"/>
    <w:link w:val="Heading1Char0"/>
    <w:qFormat/>
    <w:rPr>
      <w:rFonts w:ascii="Arial" w:hAnsi="Arial"/>
      <w:sz w:val="40"/>
    </w:rPr>
  </w:style>
  <w:style w:type="character" w:customStyle="1" w:styleId="TitleChar">
    <w:name w:val="Title Char"/>
    <w:basedOn w:val="a0"/>
    <w:link w:val="TitleChar0"/>
    <w:qFormat/>
    <w:rPr>
      <w:sz w:val="48"/>
    </w:rPr>
  </w:style>
  <w:style w:type="character" w:customStyle="1" w:styleId="12">
    <w:name w:val="Верхний колонтитул1"/>
    <w:qFormat/>
  </w:style>
  <w:style w:type="character" w:customStyle="1" w:styleId="ContentsHeading">
    <w:name w:val="Contents Heading"/>
    <w:qFormat/>
  </w:style>
  <w:style w:type="character" w:customStyle="1" w:styleId="10">
    <w:name w:val="Название объекта1"/>
    <w:qFormat/>
    <w:rPr>
      <w:b/>
      <w:color w:val="5B9BD5" w:themeColor="accent1"/>
      <w:sz w:val="18"/>
    </w:rPr>
  </w:style>
  <w:style w:type="character" w:customStyle="1" w:styleId="af0">
    <w:name w:val="Перечень рисунков Знак"/>
    <w:link w:val="af1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3">
    <w:name w:val="Нижний колонтитул1"/>
    <w:qFormat/>
    <w:rPr>
      <w:rFonts w:ascii="Times New Roman" w:hAnsi="Times New Roman"/>
      <w:sz w:val="28"/>
    </w:rPr>
  </w:style>
  <w:style w:type="character" w:customStyle="1" w:styleId="14">
    <w:name w:val="Подзаголовок1"/>
    <w:qFormat/>
    <w:rPr>
      <w:rFonts w:ascii="XO Thames" w:hAnsi="XO Thames"/>
      <w:i/>
      <w:sz w:val="24"/>
    </w:rPr>
  </w:style>
  <w:style w:type="character" w:customStyle="1" w:styleId="15">
    <w:name w:val="Заголовок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af2">
    <w:name w:val="Текст выноски Знак"/>
    <w:link w:val="af3"/>
    <w:qFormat/>
    <w:rPr>
      <w:rFonts w:ascii="Segoe UI" w:hAnsi="Segoe UI"/>
      <w:sz w:val="18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character" w:customStyle="1" w:styleId="61">
    <w:name w:val="Заголовок 61"/>
    <w:qFormat/>
    <w:rPr>
      <w:rFonts w:ascii="Arial" w:hAnsi="Arial"/>
      <w:b/>
      <w:sz w:val="22"/>
    </w:rPr>
  </w:style>
  <w:style w:type="paragraph" w:styleId="af4">
    <w:name w:val="Title"/>
    <w:next w:val="af5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Lohit Devanagari"/>
    </w:rPr>
  </w:style>
  <w:style w:type="paragraph" w:styleId="af7">
    <w:name w:val="caption"/>
    <w:basedOn w:val="a"/>
    <w:next w:val="a"/>
    <w:qFormat/>
    <w:pPr>
      <w:spacing w:line="276" w:lineRule="auto"/>
    </w:pPr>
    <w:rPr>
      <w:b/>
      <w:color w:val="5B9BD5" w:themeColor="accent1"/>
      <w:sz w:val="18"/>
    </w:rPr>
  </w:style>
  <w:style w:type="paragraph" w:styleId="af8">
    <w:name w:val="index heading"/>
    <w:basedOn w:val="af4"/>
  </w:style>
  <w:style w:type="paragraph" w:styleId="af9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a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22">
    <w:name w:val="toc 2"/>
    <w:next w:val="a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FooterChar0">
    <w:name w:val="Footer Char"/>
    <w:basedOn w:val="16"/>
    <w:link w:val="FooterChar"/>
    <w:qFormat/>
  </w:style>
  <w:style w:type="paragraph" w:styleId="60">
    <w:name w:val="toc 6"/>
    <w:next w:val="a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16">
    <w:name w:val="Основной шрифт абзаца1"/>
    <w:qFormat/>
    <w:pPr>
      <w:spacing w:after="160" w:line="264" w:lineRule="auto"/>
    </w:pPr>
  </w:style>
  <w:style w:type="paragraph" w:styleId="70">
    <w:name w:val="toc 7"/>
    <w:next w:val="a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Heading3Char0">
    <w:name w:val="Heading 3 Char"/>
    <w:basedOn w:val="16"/>
    <w:link w:val="Heading3Char"/>
    <w:qFormat/>
    <w:rPr>
      <w:rFonts w:ascii="Arial" w:hAnsi="Arial"/>
      <w:sz w:val="30"/>
    </w:rPr>
  </w:style>
  <w:style w:type="paragraph" w:styleId="a4">
    <w:name w:val="Intense Quote"/>
    <w:basedOn w:val="a"/>
    <w:next w:val="a"/>
    <w:link w:val="a3"/>
    <w:qFormat/>
    <w:pPr>
      <w:ind w:left="720" w:right="720"/>
    </w:pPr>
    <w:rPr>
      <w:i/>
    </w:rPr>
  </w:style>
  <w:style w:type="paragraph" w:customStyle="1" w:styleId="Endnote0">
    <w:name w:val="Endnote"/>
    <w:link w:val="End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21">
    <w:name w:val="Quote"/>
    <w:basedOn w:val="a"/>
    <w:next w:val="a"/>
    <w:link w:val="20"/>
    <w:qFormat/>
    <w:pPr>
      <w:ind w:left="720" w:right="720"/>
    </w:pPr>
    <w:rPr>
      <w:i/>
    </w:rPr>
  </w:style>
  <w:style w:type="paragraph" w:customStyle="1" w:styleId="Heading5Char0">
    <w:name w:val="Heading 5 Char"/>
    <w:basedOn w:val="16"/>
    <w:link w:val="Heading5Char"/>
    <w:qFormat/>
    <w:rPr>
      <w:rFonts w:ascii="Arial" w:hAnsi="Arial"/>
      <w:b/>
      <w:sz w:val="24"/>
    </w:rPr>
  </w:style>
  <w:style w:type="paragraph" w:styleId="a6">
    <w:name w:val="No Spacing"/>
    <w:link w:val="a5"/>
    <w:qFormat/>
  </w:style>
  <w:style w:type="paragraph" w:styleId="30">
    <w:name w:val="toc 3"/>
    <w:next w:val="a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CaptionChar0">
    <w:name w:val="Caption Char"/>
    <w:basedOn w:val="af7"/>
    <w:link w:val="CaptionChar"/>
    <w:qFormat/>
  </w:style>
  <w:style w:type="paragraph" w:customStyle="1" w:styleId="HeaderChar0">
    <w:name w:val="Header Char"/>
    <w:basedOn w:val="16"/>
    <w:link w:val="HeaderChar"/>
    <w:qFormat/>
  </w:style>
  <w:style w:type="paragraph" w:customStyle="1" w:styleId="EndnoteSymbol">
    <w:name w:val="Endnote Symbol"/>
    <w:basedOn w:val="16"/>
    <w:qFormat/>
    <w:rPr>
      <w:vertAlign w:val="superscript"/>
    </w:rPr>
  </w:style>
  <w:style w:type="paragraph" w:styleId="aa">
    <w:name w:val="Plain Text"/>
    <w:basedOn w:val="a"/>
    <w:link w:val="a9"/>
    <w:qFormat/>
    <w:pPr>
      <w:spacing w:after="0" w:line="240" w:lineRule="auto"/>
    </w:pPr>
    <w:rPr>
      <w:rFonts w:ascii="Calibri" w:hAnsi="Calibri"/>
    </w:rPr>
  </w:style>
  <w:style w:type="paragraph" w:customStyle="1" w:styleId="FootnoteSymbol">
    <w:name w:val="Footnote Symbol"/>
    <w:basedOn w:val="16"/>
    <w:qFormat/>
    <w:rPr>
      <w:vertAlign w:val="superscript"/>
    </w:rPr>
  </w:style>
  <w:style w:type="paragraph" w:customStyle="1" w:styleId="SubtitleChar0">
    <w:name w:val="Subtitle Char"/>
    <w:basedOn w:val="16"/>
    <w:link w:val="SubtitleChar"/>
    <w:qFormat/>
    <w:rPr>
      <w:sz w:val="24"/>
    </w:rPr>
  </w:style>
  <w:style w:type="paragraph" w:customStyle="1" w:styleId="Internetlink">
    <w:name w:val="Internet link"/>
    <w:basedOn w:val="16"/>
    <w:qFormat/>
    <w:rPr>
      <w:color w:val="0563C1" w:themeColor="hyperlink"/>
      <w:u w:val="single"/>
    </w:rPr>
  </w:style>
  <w:style w:type="paragraph" w:styleId="17">
    <w:name w:val="toc 1"/>
    <w:next w:val="a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afb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customStyle="1" w:styleId="Heading2Char0">
    <w:name w:val="Heading 2 Char"/>
    <w:basedOn w:val="16"/>
    <w:link w:val="Heading2Char"/>
    <w:qFormat/>
    <w:rPr>
      <w:rFonts w:ascii="Arial" w:hAnsi="Arial"/>
      <w:sz w:val="34"/>
    </w:rPr>
  </w:style>
  <w:style w:type="paragraph" w:styleId="90">
    <w:name w:val="toc 9"/>
    <w:next w:val="a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Heading4Char0">
    <w:name w:val="Heading 4 Char"/>
    <w:basedOn w:val="16"/>
    <w:link w:val="Heading4Char"/>
    <w:qFormat/>
    <w:rPr>
      <w:rFonts w:ascii="Arial" w:hAnsi="Arial"/>
      <w:b/>
      <w:sz w:val="26"/>
    </w:rPr>
  </w:style>
  <w:style w:type="paragraph" w:styleId="af">
    <w:name w:val="List Paragraph"/>
    <w:basedOn w:val="a"/>
    <w:link w:val="ae"/>
    <w:qFormat/>
    <w:pPr>
      <w:ind w:left="720"/>
      <w:contextualSpacing/>
    </w:pPr>
  </w:style>
  <w:style w:type="paragraph" w:styleId="80">
    <w:name w:val="toc 8"/>
    <w:next w:val="a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Heading1Char0">
    <w:name w:val="Heading 1 Char"/>
    <w:basedOn w:val="16"/>
    <w:link w:val="Heading1Char"/>
    <w:qFormat/>
    <w:rPr>
      <w:rFonts w:ascii="Arial" w:hAnsi="Arial"/>
      <w:sz w:val="40"/>
    </w:rPr>
  </w:style>
  <w:style w:type="paragraph" w:customStyle="1" w:styleId="TitleChar0">
    <w:name w:val="Title Char"/>
    <w:basedOn w:val="16"/>
    <w:link w:val="TitleChar"/>
    <w:qFormat/>
    <w:rPr>
      <w:sz w:val="48"/>
    </w:rPr>
  </w:style>
  <w:style w:type="paragraph" w:styleId="af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TOC Heading"/>
    <w:pPr>
      <w:spacing w:after="160" w:line="264" w:lineRule="auto"/>
    </w:pPr>
  </w:style>
  <w:style w:type="paragraph" w:styleId="af1">
    <w:name w:val="table of figures"/>
    <w:basedOn w:val="a"/>
    <w:next w:val="a"/>
    <w:link w:val="af0"/>
    <w:qFormat/>
    <w:pPr>
      <w:spacing w:after="0"/>
    </w:pPr>
  </w:style>
  <w:style w:type="paragraph" w:styleId="50">
    <w:name w:val="toc 5"/>
    <w:next w:val="a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fe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ff">
    <w:name w:val="Subtitle"/>
    <w:next w:val="a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f3">
    <w:name w:val="Balloon Text"/>
    <w:basedOn w:val="a"/>
    <w:link w:val="af2"/>
    <w:qFormat/>
    <w:pPr>
      <w:spacing w:after="0" w:line="240" w:lineRule="auto"/>
    </w:pPr>
    <w:rPr>
      <w:rFonts w:ascii="Segoe UI" w:hAnsi="Segoe UI"/>
      <w:sz w:val="18"/>
    </w:rPr>
  </w:style>
  <w:style w:type="paragraph" w:customStyle="1" w:styleId="aff0">
    <w:name w:val="Содержимое врезки"/>
    <w:basedOn w:val="a"/>
    <w:qFormat/>
  </w:style>
  <w:style w:type="paragraph" w:customStyle="1" w:styleId="aff1">
    <w:name w:val="Содержимое таблицы"/>
    <w:basedOn w:val="a"/>
    <w:qFormat/>
    <w:pPr>
      <w:widowControl w:val="0"/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table" w:styleId="23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32">
    <w:name w:val="Plain Table 3"/>
    <w:basedOn w:val="a1"/>
    <w:tblPr/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6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stTable1Light-Accent3">
    <w:name w:val="List Table 1 Light - Accent 3"/>
    <w:basedOn w:val="a1"/>
    <w:tblPr/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52">
    <w:name w:val="Plain Table 5"/>
    <w:basedOn w:val="a1"/>
    <w:tblPr/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styleId="-10">
    <w:name w:val="List Table 1 Light"/>
    <w:basedOn w:val="a1"/>
    <w:tblPr/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styleId="-5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styleId="-60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24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18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42">
    <w:name w:val="Plain Table 4"/>
    <w:basedOn w:val="a1"/>
    <w:tblPr/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styleId="19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50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31</cp:revision>
  <cp:lastPrinted>2023-11-20T03:05:00Z</cp:lastPrinted>
  <dcterms:created xsi:type="dcterms:W3CDTF">2023-11-05T05:02:00Z</dcterms:created>
  <dcterms:modified xsi:type="dcterms:W3CDTF">2023-11-20T03:10:00Z</dcterms:modified>
  <dc:language>ru-RU</dc:language>
</cp:coreProperties>
</file>