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91" w:rsidRDefault="000A7293" w:rsidP="000A7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-285750</wp:posOffset>
                </wp:positionV>
                <wp:extent cx="3459480" cy="1249680"/>
                <wp:effectExtent l="0" t="0" r="26670" b="266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600" w:rsidRDefault="009F23CE" w:rsidP="000A7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35600" w:rsidRDefault="009F23CE" w:rsidP="003C54E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D356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распоряжени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</w:t>
                            </w:r>
                            <w:r w:rsidR="00D356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городского округа «поселок Палана» </w:t>
                            </w:r>
                          </w:p>
                          <w:p w:rsidR="00D35600" w:rsidRPr="000A7293" w:rsidRDefault="002633AA" w:rsidP="003C54E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2633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06.11.2019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bookmarkStart w:id="0" w:name="_GoBack"/>
                            <w:r w:rsidRPr="002633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232-р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4.3pt;margin-top:-22.5pt;width:272.4pt;height:9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" fillcolor="white [3201]" strokecolor="white [3212]" strokeweight=".5pt">
                <v:textbox>
                  <w:txbxContent>
                    <w:p w:rsidR="00D35600" w:rsidRDefault="009F23CE" w:rsidP="000A729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35600" w:rsidRDefault="009F23CE" w:rsidP="003C54E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D356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распоряжени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</w:t>
                      </w:r>
                      <w:r w:rsidR="00D356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 городского округа «поселок Палана» </w:t>
                      </w:r>
                    </w:p>
                    <w:p w:rsidR="00D35600" w:rsidRPr="000A7293" w:rsidRDefault="002633AA" w:rsidP="003C54E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Pr="002633AA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06.11.2019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bookmarkStart w:id="1" w:name="_GoBack"/>
                      <w:r w:rsidRPr="002633AA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232-р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863B9" w:rsidRDefault="007863B9" w:rsidP="009A5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293" w:rsidRDefault="000A7293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93" w:rsidRDefault="000A7293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93" w:rsidRDefault="000A7293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93" w:rsidRDefault="000A7293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F5" w:rsidRDefault="00E21EBA" w:rsidP="00F2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A39AD" w:rsidRPr="00F26EF5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E96A90" w:rsidRPr="00F26EF5"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="00E96A90" w:rsidRPr="00F26EF5">
        <w:rPr>
          <w:rFonts w:ascii="Times New Roman" w:hAnsi="Times New Roman" w:cs="Times New Roman"/>
          <w:sz w:val="28"/>
          <w:szCs w:val="28"/>
        </w:rPr>
        <w:t xml:space="preserve"> </w:t>
      </w:r>
      <w:r w:rsidR="00A95E3B" w:rsidRPr="00A95E3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33EA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«поселок Палана»</w:t>
      </w:r>
    </w:p>
    <w:p w:rsidR="00DA39AD" w:rsidRPr="00F26EF5" w:rsidRDefault="00C50D25" w:rsidP="00F26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EF5">
        <w:rPr>
          <w:rFonts w:ascii="Times New Roman" w:hAnsi="Times New Roman" w:cs="Times New Roman"/>
          <w:sz w:val="28"/>
          <w:szCs w:val="28"/>
        </w:rPr>
        <w:t xml:space="preserve"> </w:t>
      </w:r>
      <w:r w:rsidR="00E96A90" w:rsidRPr="00F26EF5">
        <w:rPr>
          <w:rStyle w:val="fontstyle01"/>
        </w:rPr>
        <w:t>системы внутреннего обеспечения</w:t>
      </w:r>
      <w:r w:rsidR="00F26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6A90" w:rsidRPr="00F26EF5">
        <w:rPr>
          <w:rStyle w:val="fontstyle01"/>
        </w:rPr>
        <w:t>соответствия требованиям антимонопольного законодательства</w:t>
      </w:r>
      <w:r w:rsidR="00E96A90" w:rsidRPr="00F26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E96A90" w:rsidRPr="00F26EF5">
        <w:rPr>
          <w:rStyle w:val="fontstyle01"/>
        </w:rPr>
        <w:t xml:space="preserve">антимонопольного </w:t>
      </w:r>
      <w:proofErr w:type="spellStart"/>
      <w:r w:rsidR="00E96A90" w:rsidRPr="00F26EF5">
        <w:rPr>
          <w:rStyle w:val="fontstyle01"/>
        </w:rPr>
        <w:t>комплаенса</w:t>
      </w:r>
      <w:proofErr w:type="spellEnd"/>
      <w:r w:rsidR="00E96A90" w:rsidRPr="00F26EF5">
        <w:rPr>
          <w:rStyle w:val="fontstyle01"/>
        </w:rPr>
        <w:t>)</w:t>
      </w:r>
    </w:p>
    <w:p w:rsidR="00DA39AD" w:rsidRPr="00A12A7B" w:rsidRDefault="00DA39AD" w:rsidP="006764B3">
      <w:pPr>
        <w:rPr>
          <w:rFonts w:ascii="Times New Roman" w:hAnsi="Times New Roman" w:cs="Times New Roman"/>
          <w:b/>
          <w:sz w:val="24"/>
          <w:szCs w:val="24"/>
        </w:rPr>
      </w:pPr>
    </w:p>
    <w:p w:rsidR="00F26EF5" w:rsidRPr="007863B9" w:rsidRDefault="00F26EF5" w:rsidP="00F26EF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Целями </w:t>
      </w:r>
      <w:proofErr w:type="gramStart"/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антимонопольного</w:t>
      </w:r>
      <w:proofErr w:type="gramEnd"/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комплаенса</w:t>
      </w:r>
      <w:proofErr w:type="spellEnd"/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являются:</w:t>
      </w:r>
    </w:p>
    <w:p w:rsidR="00F26EF5" w:rsidRPr="007863B9" w:rsidRDefault="00F26EF5" w:rsidP="00F26EF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обеспечение соответствия деятельности</w:t>
      </w:r>
      <w:r w:rsidR="00585AB0" w:rsidRPr="007863B9"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r w:rsidR="00D74148">
        <w:rPr>
          <w:rFonts w:ascii="Times New Roman" w:hAnsi="Times New Roman" w:cs="Times New Roman"/>
          <w:color w:val="000000"/>
          <w:sz w:val="26"/>
          <w:szCs w:val="26"/>
        </w:rPr>
        <w:t>дминистрации</w:t>
      </w:r>
      <w:r w:rsidR="00585AB0" w:rsidRPr="007863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31A2">
        <w:rPr>
          <w:rFonts w:ascii="Times New Roman" w:hAnsi="Times New Roman" w:cs="Times New Roman"/>
          <w:color w:val="000000"/>
          <w:sz w:val="26"/>
          <w:szCs w:val="26"/>
        </w:rPr>
        <w:t>городского округа «поселок Палана»</w:t>
      </w:r>
      <w:r w:rsidR="00585AB0" w:rsidRPr="007863B9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А</w:t>
      </w:r>
      <w:r w:rsidR="003131A2">
        <w:rPr>
          <w:rFonts w:ascii="Times New Roman" w:hAnsi="Times New Roman" w:cs="Times New Roman"/>
          <w:color w:val="000000"/>
          <w:sz w:val="26"/>
          <w:szCs w:val="26"/>
        </w:rPr>
        <w:t>дмини</w:t>
      </w:r>
      <w:r w:rsidR="00D74148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3131A2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D74148">
        <w:rPr>
          <w:rFonts w:ascii="Times New Roman" w:hAnsi="Times New Roman" w:cs="Times New Roman"/>
          <w:color w:val="000000"/>
          <w:sz w:val="26"/>
          <w:szCs w:val="26"/>
        </w:rPr>
        <w:t>рация</w:t>
      </w:r>
      <w:r w:rsidR="00585AB0" w:rsidRPr="007863B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антимонопольного законодательства;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профилактика и сокращение количества нарушений требований антимонопольного законодательства в деятельности</w:t>
      </w:r>
      <w:r w:rsidR="00585AB0"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D7414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повышение уровня правовой культуры.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Задачи </w:t>
      </w:r>
      <w:proofErr w:type="gramStart"/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антимонопольного</w:t>
      </w:r>
      <w:proofErr w:type="gramEnd"/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комплаенса</w:t>
      </w:r>
      <w:proofErr w:type="spellEnd"/>
      <w:r w:rsidRPr="00786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выявление рисков нарушения антимонопольного законодательства; 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управление рисками нарушения антимонопольного законодательства;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proofErr w:type="gramStart"/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соответствием деятельности </w:t>
      </w:r>
      <w:r w:rsidR="009505CE"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7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 антимонопольного законодательства; </w:t>
      </w:r>
    </w:p>
    <w:p w:rsidR="00F26EF5" w:rsidRPr="007863B9" w:rsidRDefault="00F26EF5" w:rsidP="00F26EF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оценка эффективности функционирования </w:t>
      </w:r>
      <w:r w:rsidR="009505CE"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А</w:t>
      </w:r>
      <w:r w:rsidR="00D7414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9505CE"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антимонопольного </w:t>
      </w:r>
      <w:proofErr w:type="spellStart"/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786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A39AD" w:rsidRPr="007863B9" w:rsidRDefault="00DA39AD" w:rsidP="006764B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260"/>
        <w:gridCol w:w="1843"/>
        <w:gridCol w:w="3119"/>
      </w:tblGrid>
      <w:tr w:rsidR="00CE6D9C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Механизм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Результат (документ, мероприятие, показатель)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17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DA39AD" w:rsidRPr="007863B9" w:rsidTr="00C0153B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AD" w:rsidRPr="007863B9" w:rsidRDefault="00DA39AD" w:rsidP="00950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E72CA9"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</w:t>
            </w:r>
            <w:proofErr w:type="gramStart"/>
            <w:r w:rsidR="00E72CA9" w:rsidRPr="007863B9">
              <w:rPr>
                <w:rStyle w:val="fontstyle01"/>
                <w:sz w:val="26"/>
                <w:szCs w:val="26"/>
              </w:rPr>
              <w:t>антимонопольного</w:t>
            </w:r>
            <w:proofErr w:type="gramEnd"/>
            <w:r w:rsidR="00A04232" w:rsidRPr="007863B9">
              <w:rPr>
                <w:rStyle w:val="fontstyle01"/>
                <w:sz w:val="26"/>
                <w:szCs w:val="26"/>
              </w:rPr>
              <w:t xml:space="preserve"> </w:t>
            </w:r>
            <w:proofErr w:type="spellStart"/>
            <w:r w:rsidR="00E72CA9" w:rsidRPr="007863B9">
              <w:rPr>
                <w:rStyle w:val="fontstyle01"/>
                <w:sz w:val="26"/>
                <w:szCs w:val="26"/>
              </w:rPr>
              <w:t>комплаенса</w:t>
            </w:r>
            <w:proofErr w:type="spellEnd"/>
          </w:p>
        </w:tc>
      </w:tr>
      <w:tr w:rsidR="00CE6D9C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Назначение </w:t>
            </w:r>
            <w:r w:rsidR="00D35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уполномоченных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лиц</w:t>
            </w:r>
            <w:r w:rsidR="00D35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(органов)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ответственных за организацию в </w:t>
            </w:r>
            <w:r w:rsidR="00D35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антимонопольного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Издание </w:t>
            </w:r>
            <w:r w:rsidR="00D35600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распоряжения </w:t>
            </w:r>
            <w:r w:rsidR="00D356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назначении </w:t>
            </w:r>
            <w:r w:rsidR="00D35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уполномоченных лиц (органов)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D35600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Распоряжение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</w:t>
            </w:r>
            <w:r w:rsidR="00CE6D9C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назначении </w:t>
            </w:r>
            <w:r w:rsidRPr="00D35600">
              <w:rPr>
                <w:rFonts w:ascii="Times New Roman" w:hAnsi="Times New Roman" w:cs="Times New Roman"/>
                <w:sz w:val="26"/>
                <w:szCs w:val="26"/>
              </w:rPr>
              <w:t>уполномоченных лиц (органов)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CE6D9C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позднее </w:t>
            </w:r>
            <w:r w:rsidR="00D356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01.12.2019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9C" w:rsidRPr="007863B9" w:rsidRDefault="00D35600" w:rsidP="00F26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Побералис В.Ю.</w:t>
            </w:r>
          </w:p>
        </w:tc>
      </w:tr>
      <w:tr w:rsidR="00CE6D9C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Принятие правового акта </w:t>
            </w:r>
            <w:r w:rsidRPr="007863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 организации системы внутреннего обеспечения соответствия требованиям антимонопольного законодательства (далее – правовой акт)</w:t>
            </w:r>
            <w:r w:rsidRPr="007863B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1. Подготовка и подписание правового акта; </w:t>
            </w:r>
          </w:p>
          <w:p w:rsidR="00CE6D9C" w:rsidRDefault="00CE6D9C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2. Р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азмещение на официальном сайте органа власти в сети «Интернет» и доведение до свед</w:t>
            </w:r>
            <w:r w:rsidR="00AF61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ения всех сотрудников </w:t>
            </w:r>
            <w:r w:rsidR="00D35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</w:t>
            </w:r>
            <w:r w:rsidR="00AF61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AF6185" w:rsidRPr="007863B9" w:rsidRDefault="00AF6185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Ознакомления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правовым актом об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D35600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E6D9C" w:rsidRPr="007863B9" w:rsidRDefault="00CE6D9C" w:rsidP="00AF6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AF6185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Лист ознакомления с подписями об ознакомлении </w:t>
            </w:r>
            <w:r w:rsidR="00AF618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сотрудников</w:t>
            </w:r>
            <w:r w:rsidR="00AF6185"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AF6185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правовым актом </w:t>
            </w:r>
            <w:proofErr w:type="gramStart"/>
            <w:r w:rsidR="00AF6185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</w:t>
            </w:r>
            <w:proofErr w:type="gramEnd"/>
            <w:r w:rsidR="00AF6185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антимонопольном </w:t>
            </w:r>
            <w:proofErr w:type="spellStart"/>
            <w:r w:rsidR="00AF6185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D35600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600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01.12.2019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D35600" w:rsidP="00CE6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Побералис В.Ю.</w:t>
            </w:r>
          </w:p>
        </w:tc>
      </w:tr>
      <w:tr w:rsidR="00DA39AD" w:rsidRPr="007863B9" w:rsidTr="00C0153B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AD" w:rsidRPr="007863B9" w:rsidRDefault="00DA39AD" w:rsidP="00950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0A3587"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внутреннего контроля </w:t>
            </w:r>
            <w:r w:rsidR="000A3587" w:rsidRPr="00786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соблюдения антимонопольного законодательства</w:t>
            </w:r>
          </w:p>
        </w:tc>
      </w:tr>
      <w:tr w:rsidR="00467DEF" w:rsidRPr="007863B9" w:rsidTr="00C0153B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F" w:rsidRPr="007863B9" w:rsidRDefault="00467DEF" w:rsidP="00950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2.1. Выявление и оценка рисков нарушения антимонопольного законодательства:</w:t>
            </w:r>
          </w:p>
        </w:tc>
      </w:tr>
      <w:tr w:rsidR="00CE6D9C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D356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00" w:rsidRPr="00D35600" w:rsidRDefault="00CE6D9C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35600">
              <w:t xml:space="preserve"> </w:t>
            </w:r>
            <w:r w:rsidR="00D35600" w:rsidRPr="00D35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 сведений в структурных подразделениях Администрации, о наличии нарушений антимонопольного законодательства;</w:t>
            </w:r>
          </w:p>
          <w:p w:rsidR="00CE6D9C" w:rsidRPr="007863B9" w:rsidRDefault="00D35600" w:rsidP="00D356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Составление Перечня нарушений антимонопольного законодательства в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CE" w:rsidRPr="007863B9" w:rsidRDefault="00CE6D9C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нарушений антимонопольного законодательства в А</w:t>
            </w:r>
            <w:r w:rsidR="00D35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составленн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ый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соответствии с методическими рекомендациями, утвержденными 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распоряжением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D14F8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Правительства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Российской федерации от 18.10.2018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№ 2258-Р (далее – Методические рекомендации)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 до 01.06.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9C" w:rsidRPr="007863B9" w:rsidRDefault="00CE6D9C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</w:t>
            </w:r>
            <w:r w:rsidR="00D35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ый орган</w:t>
            </w:r>
          </w:p>
        </w:tc>
      </w:tr>
      <w:tr w:rsidR="00D35600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36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роведение анализа действующих нормативных правовых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00" w:rsidRPr="007863B9" w:rsidRDefault="00D35600" w:rsidP="00D356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Разработка исчерпывающего перечня действующих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муниципальных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(далее – Перечень актов) с приложением к перечню актов текстов таких актов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5600" w:rsidRPr="007863B9" w:rsidRDefault="00D35600" w:rsidP="00D356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Размещение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уведомления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начале сбора замечаний и предложений организаций и граждан по Перечню актов;</w:t>
            </w:r>
          </w:p>
          <w:p w:rsidR="00D35600" w:rsidRPr="007863B9" w:rsidRDefault="00D35600" w:rsidP="00D356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3. Осуществление сбора и проведение анализа представленных замечаний и предложений организаций и граждан по перечню актов;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35600" w:rsidRPr="007863B9" w:rsidRDefault="00D35600" w:rsidP="00D356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Главе городского округа «поселок Палана»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сводного доклада с обоснованием целесообразности (нецелесообразности) внесения изменений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муниципальные нормативные правовые акты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1. Исчерпывающий перечень действующих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муниципальных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D35600" w:rsidRPr="007863B9" w:rsidRDefault="00D35600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2. Сводный доклад с обоснованием целесообразности (нецелесообразности) внесения изменений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правовые акты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5600" w:rsidRPr="007863B9" w:rsidRDefault="00D35600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Ежегодно до 01.06.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Уполномоченный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</w:t>
            </w:r>
          </w:p>
        </w:tc>
      </w:tr>
      <w:tr w:rsidR="00D35600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Анализ проектов нормативных правовых актов, разрабатываемых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Администрацией </w:t>
            </w:r>
          </w:p>
          <w:p w:rsidR="00D35600" w:rsidRPr="007863B9" w:rsidRDefault="00D35600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Размещение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нормативного правового акта с включением в обосновывающие материалы информации, содержащей сведения о реализации предполагаемых решений, в том числе их влияния на конкуренцию;</w:t>
            </w:r>
          </w:p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Обеспечение возможности направления замечаний и предложений организаций и граждан с использованием информационно телекоммуникационной сети «Интернет»;</w:t>
            </w:r>
          </w:p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Организация сбора и оценки</w:t>
            </w:r>
          </w:p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поступивших предложений и замечаний;</w:t>
            </w:r>
          </w:p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Подготовка справки о выявлении (отсутствии) в проекте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нормативного</w:t>
            </w:r>
            <w:proofErr w:type="gramEnd"/>
          </w:p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акта положений, противоречащих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антимонопольному законодательству.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С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правка о выявлении (отсутствии) в проекте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правового</w:t>
            </w:r>
          </w:p>
          <w:p w:rsidR="00D35600" w:rsidRPr="007863B9" w:rsidRDefault="00D35600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акта положений, противоречащих антимонопольному законодательству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3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Уполномоченный орган</w:t>
            </w:r>
          </w:p>
        </w:tc>
      </w:tr>
      <w:tr w:rsidR="00D35600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Проведение мониторинга и анализа практики применения антимонопольного законодательства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Сбор сведений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органах (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структурных подразделениях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Администрации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правоприменительной практике в 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D35600" w:rsidRPr="007863B9" w:rsidRDefault="00D35600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2.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по итогам сбора информации, предусмотренной пунктом «1», аналитической справки об изменениях и основных аспектах правоприменительной практики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5600" w:rsidRPr="007863B9" w:rsidRDefault="00D35600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3. Проведение рабочих совещаний по обсуждению результатов правоприменительной практики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D356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Аналитическая справка об изменениях и основных аспектах правоприменительной практики, а также о проблемах правоприменения;</w:t>
            </w:r>
          </w:p>
          <w:p w:rsidR="00D35600" w:rsidRPr="007863B9" w:rsidRDefault="00D35600" w:rsidP="00D356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Протокол совещания с предложениями по решению проблем правоприменения.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Ежегодно до 01.07.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73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Уполномоченный орган</w:t>
            </w:r>
          </w:p>
        </w:tc>
      </w:tr>
      <w:tr w:rsidR="00D35600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Выявления рисков нарушения антимонопольного законодательства.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D356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Оценка рисков нарушения антимонопольного законодательства;</w:t>
            </w:r>
          </w:p>
          <w:p w:rsidR="00D35600" w:rsidRPr="007863B9" w:rsidRDefault="00D35600" w:rsidP="00D356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Составление карты рисков на основе анализа, проведенного по нарушениям антимонопольного законодательства.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D356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Карта рисков,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в которую также включается оценка причин и условий возникновения рисков.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01.10.</w:t>
            </w:r>
          </w:p>
          <w:p w:rsidR="00D35600" w:rsidRPr="007863B9" w:rsidRDefault="00D35600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Уполномоченный орган</w:t>
            </w:r>
          </w:p>
        </w:tc>
      </w:tr>
      <w:tr w:rsidR="00E404F1" w:rsidRPr="007863B9" w:rsidTr="00C0153B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F1" w:rsidRPr="007863B9" w:rsidRDefault="00E404F1" w:rsidP="009505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63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2.2. Мероприятия по снижению рисков нарушения антимонопольного законодательства</w:t>
            </w:r>
          </w:p>
          <w:p w:rsidR="00E404F1" w:rsidRPr="007863B9" w:rsidRDefault="0054331E" w:rsidP="009505C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63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⃰ (мероприятия разрабатываются после выполнения мероприятий, указанных в пункте 2.1. настоящей «дорожной карты)</w:t>
            </w:r>
          </w:p>
        </w:tc>
      </w:tr>
      <w:tr w:rsidR="002D266B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3537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Разработка плана мероприятий («дорожной карты») по снижению рисков нарушения антимонопольного законодательства</w:t>
            </w:r>
            <w:r w:rsidR="009505CE"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8" w:rsidRPr="007863B9" w:rsidRDefault="00173128" w:rsidP="00173128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 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карты 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рисков </w:t>
            </w:r>
            <w:r w:rsidR="009505CE"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нарушения антимонопольного законодательства</w:t>
            </w: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173128" w:rsidRPr="007863B9" w:rsidRDefault="00173128" w:rsidP="0017312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 Составление перечня мер по снижению рисков нарушения антимонопольного законодательства.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8" w:rsidRPr="007863B9" w:rsidRDefault="002D266B" w:rsidP="00391FB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мер, необходимых для устранения причин и условий недопущения, ограничения и устранения конкуренции и последовательность их применения, а также перечень мероприятий, необходимых для устранения выявленных рисков.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676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15.07.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</w:t>
            </w:r>
            <w:r w:rsidR="00D35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ый орган</w:t>
            </w:r>
          </w:p>
        </w:tc>
      </w:tr>
      <w:tr w:rsidR="002D266B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0153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Мониторинг исполнения план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430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Сбор информации об исполнении план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73128" w:rsidRPr="007863B9" w:rsidRDefault="002D266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Подготовка отчета об исполнении план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 («дорожных карт») по снижению рисков нарушения антимонопольного законодательства</w:t>
            </w:r>
            <w:r w:rsidR="009505CE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2D266B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 по исполнению план</w:t>
            </w:r>
            <w:r w:rsidR="00C0153B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C0153B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7863B9" w:rsidRDefault="00D35600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5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Уполномоченный орган</w:t>
            </w:r>
          </w:p>
        </w:tc>
      </w:tr>
      <w:tr w:rsidR="00E404F1" w:rsidRPr="007863B9" w:rsidTr="00C0153B">
        <w:trPr>
          <w:trHeight w:val="349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F1" w:rsidRPr="007863B9" w:rsidRDefault="00E404F1" w:rsidP="00950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2.3. Оценка эффективности функционирования антимонопольного </w:t>
            </w:r>
            <w:proofErr w:type="spellStart"/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комплаенса</w:t>
            </w:r>
            <w:proofErr w:type="spellEnd"/>
          </w:p>
        </w:tc>
      </w:tr>
      <w:tr w:rsidR="00D35600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5E52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оценки достижения ключевых показателей эффективности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реализации мероприятий антимонопольного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C430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Установление ключевых показателей эффективности реализации мероприятий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антимонопольного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комплаенса</w:t>
            </w:r>
            <w:proofErr w:type="spellEnd"/>
          </w:p>
          <w:p w:rsidR="00D35600" w:rsidRPr="007863B9" w:rsidRDefault="00D35600" w:rsidP="00E404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достижении ключевых показателей эффективности функционирования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антимонопольного </w:t>
            </w:r>
            <w:proofErr w:type="spellStart"/>
            <w:r w:rsidRPr="00786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комплаенса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6764B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Ежегодно</w:t>
            </w:r>
          </w:p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01.10.</w:t>
            </w:r>
          </w:p>
          <w:p w:rsidR="00D35600" w:rsidRPr="007863B9" w:rsidRDefault="00D35600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5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Уполномоченный орган</w:t>
            </w:r>
          </w:p>
        </w:tc>
      </w:tr>
      <w:tr w:rsidR="00D35600" w:rsidRPr="007863B9" w:rsidTr="00C0153B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9505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3. Подготовка доклада об </w:t>
            </w:r>
            <w:proofErr w:type="gramStart"/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комплаенсе</w:t>
            </w:r>
            <w:proofErr w:type="spellEnd"/>
          </w:p>
        </w:tc>
      </w:tr>
      <w:tr w:rsidR="00D35600" w:rsidRPr="007863B9" w:rsidTr="0095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Утверждение коллегиальным органом доклада об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330D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Составление доклада об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D35600" w:rsidRPr="007863B9" w:rsidRDefault="00D35600" w:rsidP="00330DE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Представление доклада об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коллегиальный орган для его утверждения;</w:t>
            </w:r>
          </w:p>
          <w:p w:rsidR="00D35600" w:rsidRPr="007863B9" w:rsidRDefault="00D35600" w:rsidP="00D35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Размещение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на официальной странице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в информационно-телекоммуникационной сети Интернет (далее – официальный сайт).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C756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Доклад об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комплаенсе</w:t>
            </w:r>
            <w:proofErr w:type="spell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D35600" w:rsidRPr="007863B9" w:rsidRDefault="00D35600" w:rsidP="00C756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</w:t>
            </w:r>
            <w:proofErr w:type="gramEnd"/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Коллегиальным органом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D35600" w:rsidRPr="007863B9" w:rsidRDefault="00D35600" w:rsidP="00C756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размещен на 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>странице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 w:rsidRPr="007863B9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в информационно-телекоммуникационной сети Интернет</w:t>
            </w: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35600" w:rsidRPr="007863B9" w:rsidRDefault="00D35600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  <w:p w:rsidR="00D35600" w:rsidRPr="007863B9" w:rsidRDefault="001C5F68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01.0</w:t>
            </w:r>
            <w:r w:rsidR="00D35600" w:rsidRPr="00786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  <w:p w:rsidR="00D35600" w:rsidRPr="007863B9" w:rsidRDefault="00D35600" w:rsidP="00C0153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0" w:rsidRPr="007863B9" w:rsidRDefault="00D35600" w:rsidP="00D356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56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Уполномоченный орган</w:t>
            </w:r>
          </w:p>
        </w:tc>
      </w:tr>
    </w:tbl>
    <w:p w:rsidR="0056480B" w:rsidRPr="0056480B" w:rsidRDefault="0056480B" w:rsidP="0056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80B" w:rsidRPr="0056480B" w:rsidSect="007863B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00" w:rsidRDefault="00D35600" w:rsidP="00E21EBA">
      <w:pPr>
        <w:spacing w:after="0" w:line="240" w:lineRule="auto"/>
      </w:pPr>
      <w:r>
        <w:separator/>
      </w:r>
    </w:p>
  </w:endnote>
  <w:endnote w:type="continuationSeparator" w:id="0">
    <w:p w:rsidR="00D35600" w:rsidRDefault="00D35600" w:rsidP="00E2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00" w:rsidRDefault="00D35600" w:rsidP="00E21EBA">
      <w:pPr>
        <w:spacing w:after="0" w:line="240" w:lineRule="auto"/>
      </w:pPr>
      <w:r>
        <w:separator/>
      </w:r>
    </w:p>
  </w:footnote>
  <w:footnote w:type="continuationSeparator" w:id="0">
    <w:p w:rsidR="00D35600" w:rsidRDefault="00D35600" w:rsidP="00E2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227C"/>
    <w:multiLevelType w:val="hybridMultilevel"/>
    <w:tmpl w:val="D45E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1397"/>
    <w:multiLevelType w:val="hybridMultilevel"/>
    <w:tmpl w:val="EC6A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35"/>
    <w:multiLevelType w:val="hybridMultilevel"/>
    <w:tmpl w:val="8C94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0B10"/>
    <w:multiLevelType w:val="hybridMultilevel"/>
    <w:tmpl w:val="506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55F"/>
    <w:multiLevelType w:val="hybridMultilevel"/>
    <w:tmpl w:val="61B6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6BE1"/>
    <w:multiLevelType w:val="hybridMultilevel"/>
    <w:tmpl w:val="F5C40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0542"/>
    <w:multiLevelType w:val="hybridMultilevel"/>
    <w:tmpl w:val="0CE8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7D88"/>
    <w:multiLevelType w:val="hybridMultilevel"/>
    <w:tmpl w:val="4B9E6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735D4"/>
    <w:multiLevelType w:val="hybridMultilevel"/>
    <w:tmpl w:val="B582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473567F"/>
    <w:multiLevelType w:val="hybridMultilevel"/>
    <w:tmpl w:val="4E40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966F8"/>
    <w:multiLevelType w:val="hybridMultilevel"/>
    <w:tmpl w:val="E5E6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27390"/>
    <w:multiLevelType w:val="hybridMultilevel"/>
    <w:tmpl w:val="5A76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2F46"/>
    <w:multiLevelType w:val="hybridMultilevel"/>
    <w:tmpl w:val="19DE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216C"/>
    <w:multiLevelType w:val="hybridMultilevel"/>
    <w:tmpl w:val="E7A6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848"/>
    <w:multiLevelType w:val="hybridMultilevel"/>
    <w:tmpl w:val="ED50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C29E7"/>
    <w:multiLevelType w:val="hybridMultilevel"/>
    <w:tmpl w:val="24C2890C"/>
    <w:lvl w:ilvl="0" w:tplc="B322D1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0373D"/>
    <w:multiLevelType w:val="hybridMultilevel"/>
    <w:tmpl w:val="C8AC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60444"/>
    <w:multiLevelType w:val="hybridMultilevel"/>
    <w:tmpl w:val="2BF0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C01CB"/>
    <w:multiLevelType w:val="hybridMultilevel"/>
    <w:tmpl w:val="543A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3104C"/>
    <w:multiLevelType w:val="hybridMultilevel"/>
    <w:tmpl w:val="42FC0E52"/>
    <w:lvl w:ilvl="0" w:tplc="6D224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C015D"/>
    <w:multiLevelType w:val="hybridMultilevel"/>
    <w:tmpl w:val="3982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47A45"/>
    <w:multiLevelType w:val="hybridMultilevel"/>
    <w:tmpl w:val="0082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22"/>
  </w:num>
  <w:num w:numId="9">
    <w:abstractNumId w:val="18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15"/>
  </w:num>
  <w:num w:numId="15">
    <w:abstractNumId w:val="13"/>
  </w:num>
  <w:num w:numId="16">
    <w:abstractNumId w:val="20"/>
  </w:num>
  <w:num w:numId="17">
    <w:abstractNumId w:val="8"/>
  </w:num>
  <w:num w:numId="18">
    <w:abstractNumId w:val="4"/>
  </w:num>
  <w:num w:numId="19">
    <w:abstractNumId w:val="10"/>
  </w:num>
  <w:num w:numId="20">
    <w:abstractNumId w:val="14"/>
  </w:num>
  <w:num w:numId="21">
    <w:abstractNumId w:val="19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97"/>
    <w:rsid w:val="000233EA"/>
    <w:rsid w:val="00040329"/>
    <w:rsid w:val="000A3587"/>
    <w:rsid w:val="000A7293"/>
    <w:rsid w:val="0014325D"/>
    <w:rsid w:val="00173128"/>
    <w:rsid w:val="001B6649"/>
    <w:rsid w:val="001C5F68"/>
    <w:rsid w:val="002016D9"/>
    <w:rsid w:val="00202C9F"/>
    <w:rsid w:val="0021404C"/>
    <w:rsid w:val="00216A44"/>
    <w:rsid w:val="002504B4"/>
    <w:rsid w:val="002531B2"/>
    <w:rsid w:val="002633AA"/>
    <w:rsid w:val="002C7514"/>
    <w:rsid w:val="002D266B"/>
    <w:rsid w:val="002E2B99"/>
    <w:rsid w:val="003131A2"/>
    <w:rsid w:val="00330DEE"/>
    <w:rsid w:val="003537D0"/>
    <w:rsid w:val="0036317E"/>
    <w:rsid w:val="003652C4"/>
    <w:rsid w:val="0037227A"/>
    <w:rsid w:val="00391FBC"/>
    <w:rsid w:val="003C54E1"/>
    <w:rsid w:val="003D3B37"/>
    <w:rsid w:val="004068DD"/>
    <w:rsid w:val="00445AE9"/>
    <w:rsid w:val="00457909"/>
    <w:rsid w:val="00467DEF"/>
    <w:rsid w:val="00480F87"/>
    <w:rsid w:val="004A0379"/>
    <w:rsid w:val="004D60F5"/>
    <w:rsid w:val="004D69C1"/>
    <w:rsid w:val="004E50F1"/>
    <w:rsid w:val="0054331E"/>
    <w:rsid w:val="00550C68"/>
    <w:rsid w:val="0056480B"/>
    <w:rsid w:val="00585AB0"/>
    <w:rsid w:val="005972BB"/>
    <w:rsid w:val="005A329E"/>
    <w:rsid w:val="005A3592"/>
    <w:rsid w:val="005E4809"/>
    <w:rsid w:val="005E52D9"/>
    <w:rsid w:val="006764B3"/>
    <w:rsid w:val="00694D6A"/>
    <w:rsid w:val="00697903"/>
    <w:rsid w:val="007773C6"/>
    <w:rsid w:val="007863B9"/>
    <w:rsid w:val="007A6C32"/>
    <w:rsid w:val="007E4772"/>
    <w:rsid w:val="008203DF"/>
    <w:rsid w:val="00834558"/>
    <w:rsid w:val="009505CE"/>
    <w:rsid w:val="00950CE5"/>
    <w:rsid w:val="0095469A"/>
    <w:rsid w:val="009A544F"/>
    <w:rsid w:val="009F23CE"/>
    <w:rsid w:val="00A04232"/>
    <w:rsid w:val="00A12A7B"/>
    <w:rsid w:val="00A14C9F"/>
    <w:rsid w:val="00A265B8"/>
    <w:rsid w:val="00A5496B"/>
    <w:rsid w:val="00A7368B"/>
    <w:rsid w:val="00A95E3B"/>
    <w:rsid w:val="00AB245D"/>
    <w:rsid w:val="00AB7C63"/>
    <w:rsid w:val="00AF6185"/>
    <w:rsid w:val="00B940C7"/>
    <w:rsid w:val="00B95D83"/>
    <w:rsid w:val="00BB159E"/>
    <w:rsid w:val="00BC0E91"/>
    <w:rsid w:val="00C0153B"/>
    <w:rsid w:val="00C21590"/>
    <w:rsid w:val="00C30A5A"/>
    <w:rsid w:val="00C35731"/>
    <w:rsid w:val="00C4309A"/>
    <w:rsid w:val="00C50D25"/>
    <w:rsid w:val="00C756C0"/>
    <w:rsid w:val="00CE6D9C"/>
    <w:rsid w:val="00CE6FE4"/>
    <w:rsid w:val="00D26A0E"/>
    <w:rsid w:val="00D35600"/>
    <w:rsid w:val="00D43697"/>
    <w:rsid w:val="00D642B5"/>
    <w:rsid w:val="00D74148"/>
    <w:rsid w:val="00DA39AD"/>
    <w:rsid w:val="00DD040F"/>
    <w:rsid w:val="00DD14F8"/>
    <w:rsid w:val="00E21EBA"/>
    <w:rsid w:val="00E404F1"/>
    <w:rsid w:val="00E60604"/>
    <w:rsid w:val="00E72CA9"/>
    <w:rsid w:val="00E86F5B"/>
    <w:rsid w:val="00E94262"/>
    <w:rsid w:val="00E96A90"/>
    <w:rsid w:val="00F152A6"/>
    <w:rsid w:val="00F26EF5"/>
    <w:rsid w:val="00F93207"/>
    <w:rsid w:val="00F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1B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96A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550C68"/>
    <w:pPr>
      <w:ind w:left="720"/>
      <w:contextualSpacing/>
    </w:pPr>
  </w:style>
  <w:style w:type="paragraph" w:styleId="a7">
    <w:name w:val="annotation text"/>
    <w:basedOn w:val="a"/>
    <w:link w:val="a8"/>
    <w:rsid w:val="00E4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E40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rsid w:val="00E404F1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EBA"/>
  </w:style>
  <w:style w:type="paragraph" w:styleId="ac">
    <w:name w:val="footer"/>
    <w:basedOn w:val="a"/>
    <w:link w:val="ad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EBA"/>
  </w:style>
  <w:style w:type="character" w:styleId="ae">
    <w:name w:val="Hyperlink"/>
    <w:basedOn w:val="a0"/>
    <w:uiPriority w:val="99"/>
    <w:semiHidden/>
    <w:unhideWhenUsed/>
    <w:rsid w:val="001B6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1B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96A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550C68"/>
    <w:pPr>
      <w:ind w:left="720"/>
      <w:contextualSpacing/>
    </w:pPr>
  </w:style>
  <w:style w:type="paragraph" w:styleId="a7">
    <w:name w:val="annotation text"/>
    <w:basedOn w:val="a"/>
    <w:link w:val="a8"/>
    <w:rsid w:val="00E4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E40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rsid w:val="00E404F1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EBA"/>
  </w:style>
  <w:style w:type="paragraph" w:styleId="ac">
    <w:name w:val="footer"/>
    <w:basedOn w:val="a"/>
    <w:link w:val="ad"/>
    <w:uiPriority w:val="99"/>
    <w:unhideWhenUsed/>
    <w:rsid w:val="00E2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EBA"/>
  </w:style>
  <w:style w:type="character" w:styleId="ae">
    <w:name w:val="Hyperlink"/>
    <w:basedOn w:val="a0"/>
    <w:uiPriority w:val="99"/>
    <w:semiHidden/>
    <w:unhideWhenUsed/>
    <w:rsid w:val="001B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56E1-26DB-4079-8AAD-0E894B58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Шатило</dc:creator>
  <cp:lastModifiedBy>user</cp:lastModifiedBy>
  <cp:revision>6</cp:revision>
  <cp:lastPrinted>2020-01-28T04:14:00Z</cp:lastPrinted>
  <dcterms:created xsi:type="dcterms:W3CDTF">2020-01-27T23:10:00Z</dcterms:created>
  <dcterms:modified xsi:type="dcterms:W3CDTF">2020-01-28T04:14:00Z</dcterms:modified>
</cp:coreProperties>
</file>