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A7" w:rsidRDefault="00BE70A7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-276225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A7" w:rsidRDefault="00BE70A7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A88" w:rsidRDefault="00E21A88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0A7" w:rsidRDefault="00BE70A7" w:rsidP="00BE70A7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BE70A7" w:rsidRDefault="00BE70A7" w:rsidP="00BE70A7">
      <w:pPr>
        <w:pStyle w:val="a4"/>
        <w:spacing w:line="48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BE70A7" w:rsidRDefault="00BE70A7" w:rsidP="00BE70A7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BE70A7" w:rsidRDefault="008867B9" w:rsidP="00BE70A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F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.06.2023</w:t>
      </w:r>
      <w:r w:rsidR="00BE70A7">
        <w:rPr>
          <w:rFonts w:ascii="Times New Roman" w:hAnsi="Times New Roman" w:cs="Times New Roman"/>
          <w:sz w:val="24"/>
          <w:szCs w:val="24"/>
        </w:rPr>
        <w:t xml:space="preserve"> № </w:t>
      </w:r>
      <w:r w:rsidR="00021F93">
        <w:rPr>
          <w:rFonts w:ascii="Times New Roman" w:hAnsi="Times New Roman" w:cs="Times New Roman"/>
          <w:sz w:val="24"/>
          <w:szCs w:val="24"/>
        </w:rPr>
        <w:t>204</w:t>
      </w:r>
    </w:p>
    <w:p w:rsidR="002429CC" w:rsidRPr="002844E8" w:rsidRDefault="002429CC" w:rsidP="008354A3">
      <w:pPr>
        <w:ind w:right="5527"/>
        <w:jc w:val="both"/>
      </w:pPr>
      <w:r w:rsidRPr="007B54C1">
        <w:rPr>
          <w:b/>
        </w:rPr>
        <w:t>О</w:t>
      </w:r>
      <w:r w:rsidR="00021F93">
        <w:rPr>
          <w:b/>
        </w:rPr>
        <w:t xml:space="preserve"> регистрации</w:t>
      </w:r>
      <w:r w:rsidR="008354A3">
        <w:rPr>
          <w:b/>
        </w:rPr>
        <w:t xml:space="preserve"> Устава </w:t>
      </w:r>
      <w:r>
        <w:rPr>
          <w:b/>
        </w:rPr>
        <w:t xml:space="preserve">территориального общественного самоуправления </w:t>
      </w:r>
      <w:r w:rsidR="00021F93">
        <w:rPr>
          <w:b/>
        </w:rPr>
        <w:t>«Солнечный город» г</w:t>
      </w:r>
      <w:r>
        <w:rPr>
          <w:b/>
        </w:rPr>
        <w:t>ородско</w:t>
      </w:r>
      <w:r w:rsidR="00021F93">
        <w:rPr>
          <w:b/>
        </w:rPr>
        <w:t>го</w:t>
      </w:r>
      <w:r>
        <w:rPr>
          <w:b/>
        </w:rPr>
        <w:t xml:space="preserve"> округ</w:t>
      </w:r>
      <w:r w:rsidR="00021F93">
        <w:rPr>
          <w:b/>
        </w:rPr>
        <w:t>а</w:t>
      </w:r>
      <w:r>
        <w:rPr>
          <w:b/>
        </w:rPr>
        <w:t xml:space="preserve"> «поселок Палана» </w:t>
      </w:r>
    </w:p>
    <w:p w:rsidR="002429CC" w:rsidRPr="002844E8" w:rsidRDefault="002429CC" w:rsidP="002429CC">
      <w:r w:rsidRPr="002844E8">
        <w:tab/>
      </w:r>
    </w:p>
    <w:p w:rsidR="002429CC" w:rsidRDefault="002429CC" w:rsidP="002429CC">
      <w:pPr>
        <w:ind w:firstLine="540"/>
      </w:pPr>
    </w:p>
    <w:p w:rsidR="002429CC" w:rsidRPr="00021F93" w:rsidRDefault="002429CC" w:rsidP="00021F93">
      <w:pPr>
        <w:ind w:firstLine="540"/>
        <w:jc w:val="both"/>
      </w:pPr>
      <w:r w:rsidRPr="00021F93">
        <w:t xml:space="preserve">В соответствии с </w:t>
      </w:r>
      <w:r w:rsidR="00021F93" w:rsidRPr="00021F93">
        <w:rPr>
          <w:color w:val="3C3C3C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021F93">
        <w:rPr>
          <w:color w:val="3C3C3C"/>
          <w:shd w:val="clear" w:color="auto" w:fill="FFFFFF"/>
        </w:rPr>
        <w:t xml:space="preserve">городского округа «поселок Палана», </w:t>
      </w:r>
      <w:r w:rsidRPr="00021F93">
        <w:t>решением Совета депутатов городского округа «поселок Палана» от 19.11.2019 года № 32-р/07-19 «О принятии нормативного правового акта «Положение о территориальном общественном самоуправлении в городском округе «поселок Палана»,</w:t>
      </w:r>
      <w:r w:rsidR="00021F93" w:rsidRPr="00021F93">
        <w:t xml:space="preserve"> </w:t>
      </w:r>
      <w:r w:rsidRPr="00021F93">
        <w:t xml:space="preserve"> </w:t>
      </w:r>
    </w:p>
    <w:p w:rsidR="002429CC" w:rsidRPr="00021F93" w:rsidRDefault="002429CC" w:rsidP="00021F93">
      <w:pPr>
        <w:jc w:val="both"/>
      </w:pPr>
    </w:p>
    <w:p w:rsidR="002429CC" w:rsidRPr="002844E8" w:rsidRDefault="002429CC" w:rsidP="002429CC">
      <w:pPr>
        <w:ind w:firstLine="539"/>
      </w:pPr>
      <w:r w:rsidRPr="002844E8">
        <w:t>АДМИНИСТРАЦИЯ ПОСТАНОВЛЯЕТ:</w:t>
      </w:r>
    </w:p>
    <w:p w:rsidR="002429CC" w:rsidRPr="00021F93" w:rsidRDefault="002429CC" w:rsidP="002429CC">
      <w:bookmarkStart w:id="0" w:name="sub_1"/>
    </w:p>
    <w:p w:rsidR="00021F93" w:rsidRDefault="00021F93" w:rsidP="00021F93">
      <w:pPr>
        <w:ind w:firstLine="539"/>
        <w:jc w:val="both"/>
        <w:rPr>
          <w:color w:val="3C3C3C"/>
          <w:shd w:val="clear" w:color="auto" w:fill="FFFFFF"/>
        </w:rPr>
      </w:pPr>
      <w:bookmarkStart w:id="1" w:name="sub_10"/>
      <w:bookmarkEnd w:id="0"/>
      <w:r w:rsidRPr="00021F93">
        <w:rPr>
          <w:color w:val="3C3C3C"/>
          <w:shd w:val="clear" w:color="auto" w:fill="FFFFFF"/>
        </w:rPr>
        <w:t>1. Зарегистрировать Устав территориального общественного самоуправления «</w:t>
      </w:r>
      <w:r>
        <w:rPr>
          <w:color w:val="3C3C3C"/>
          <w:shd w:val="clear" w:color="auto" w:fill="FFFFFF"/>
        </w:rPr>
        <w:t>Солнечный город</w:t>
      </w:r>
      <w:r w:rsidRPr="00021F93">
        <w:rPr>
          <w:color w:val="3C3C3C"/>
          <w:shd w:val="clear" w:color="auto" w:fill="FFFFFF"/>
        </w:rPr>
        <w:t>»</w:t>
      </w:r>
      <w:r>
        <w:rPr>
          <w:color w:val="3C3C3C"/>
          <w:shd w:val="clear" w:color="auto" w:fill="FFFFFF"/>
        </w:rPr>
        <w:t xml:space="preserve"> (приложение).</w:t>
      </w:r>
    </w:p>
    <w:p w:rsidR="00021F93" w:rsidRDefault="00021F93" w:rsidP="00021F93">
      <w:pPr>
        <w:ind w:firstLine="539"/>
        <w:jc w:val="both"/>
        <w:rPr>
          <w:color w:val="3C3C3C"/>
          <w:shd w:val="clear" w:color="auto" w:fill="FFFFFF"/>
        </w:rPr>
      </w:pPr>
      <w:r w:rsidRPr="00021F93">
        <w:rPr>
          <w:color w:val="3C3C3C"/>
          <w:shd w:val="clear" w:color="auto" w:fill="FFFFFF"/>
        </w:rPr>
        <w:t>2. Внести сведения о регистрации Устава территориального общественного самоуправления «</w:t>
      </w:r>
      <w:r>
        <w:rPr>
          <w:color w:val="3C3C3C"/>
          <w:shd w:val="clear" w:color="auto" w:fill="FFFFFF"/>
        </w:rPr>
        <w:t>Солнечный город</w:t>
      </w:r>
      <w:r w:rsidRPr="00021F93">
        <w:rPr>
          <w:color w:val="3C3C3C"/>
          <w:shd w:val="clear" w:color="auto" w:fill="FFFFFF"/>
        </w:rPr>
        <w:t xml:space="preserve">» в реестр территориального общественного самоуправления </w:t>
      </w:r>
      <w:r>
        <w:rPr>
          <w:color w:val="3C3C3C"/>
          <w:shd w:val="clear" w:color="auto" w:fill="FFFFFF"/>
        </w:rPr>
        <w:t xml:space="preserve">городского округа «поселок Палана» </w:t>
      </w:r>
      <w:r w:rsidRPr="00021F93">
        <w:rPr>
          <w:color w:val="3C3C3C"/>
          <w:shd w:val="clear" w:color="auto" w:fill="FFFFFF"/>
        </w:rPr>
        <w:t>под №</w:t>
      </w:r>
      <w:r>
        <w:rPr>
          <w:color w:val="3C3C3C"/>
          <w:shd w:val="clear" w:color="auto" w:fill="FFFFFF"/>
        </w:rPr>
        <w:t>1</w:t>
      </w:r>
      <w:r w:rsidRPr="00021F93">
        <w:rPr>
          <w:color w:val="3C3C3C"/>
          <w:shd w:val="clear" w:color="auto" w:fill="FFFFFF"/>
        </w:rPr>
        <w:t>.</w:t>
      </w:r>
    </w:p>
    <w:p w:rsidR="00021F93" w:rsidRDefault="00021F93" w:rsidP="00021F93">
      <w:pPr>
        <w:ind w:firstLine="539"/>
        <w:jc w:val="both"/>
        <w:rPr>
          <w:color w:val="3C3C3C"/>
          <w:shd w:val="clear" w:color="auto" w:fill="FFFFFF"/>
        </w:rPr>
      </w:pPr>
      <w:r w:rsidRPr="00021F93">
        <w:rPr>
          <w:color w:val="3C3C3C"/>
          <w:shd w:val="clear" w:color="auto" w:fill="FFFFFF"/>
        </w:rPr>
        <w:t xml:space="preserve">3. Настоящее постановление обнародовать и разместить на официальном сайте </w:t>
      </w:r>
      <w:r>
        <w:rPr>
          <w:color w:val="3C3C3C"/>
          <w:shd w:val="clear" w:color="auto" w:fill="FFFFFF"/>
        </w:rPr>
        <w:t>А</w:t>
      </w:r>
      <w:r w:rsidRPr="00021F93">
        <w:rPr>
          <w:color w:val="3C3C3C"/>
          <w:shd w:val="clear" w:color="auto" w:fill="FFFFFF"/>
        </w:rPr>
        <w:t xml:space="preserve">дминистрации </w:t>
      </w:r>
      <w:r>
        <w:rPr>
          <w:color w:val="3C3C3C"/>
          <w:shd w:val="clear" w:color="auto" w:fill="FFFFFF"/>
        </w:rPr>
        <w:t xml:space="preserve">городского округа «поселок Палана» </w:t>
      </w:r>
      <w:r w:rsidRPr="00021F93">
        <w:rPr>
          <w:color w:val="3C3C3C"/>
          <w:shd w:val="clear" w:color="auto" w:fill="FFFFFF"/>
        </w:rPr>
        <w:t>в информационно-телек</w:t>
      </w:r>
      <w:r>
        <w:rPr>
          <w:color w:val="3C3C3C"/>
          <w:shd w:val="clear" w:color="auto" w:fill="FFFFFF"/>
        </w:rPr>
        <w:t>оммуникационной сети «Интернет».</w:t>
      </w:r>
    </w:p>
    <w:p w:rsidR="00021F93" w:rsidRPr="002844E8" w:rsidRDefault="00021F93" w:rsidP="00021F93">
      <w:pPr>
        <w:ind w:firstLine="539"/>
        <w:jc w:val="both"/>
      </w:pPr>
      <w:r>
        <w:t>4</w:t>
      </w:r>
      <w:r w:rsidRPr="00B35E29">
        <w:t xml:space="preserve">. Контроль </w:t>
      </w:r>
      <w:r>
        <w:t xml:space="preserve">за </w:t>
      </w:r>
      <w:r w:rsidRPr="00B35E29">
        <w:t>исполнени</w:t>
      </w:r>
      <w:r>
        <w:t>ем</w:t>
      </w:r>
      <w:r w:rsidRPr="00B35E29">
        <w:t xml:space="preserve"> настоящего постановления </w:t>
      </w:r>
      <w:r>
        <w:t>возложить на заместителя Главы Администрации городского округа «поселок Палана» - руководителя Аппарата</w:t>
      </w:r>
      <w:r w:rsidRPr="00B35E29">
        <w:t>.</w:t>
      </w:r>
    </w:p>
    <w:p w:rsidR="00021F93" w:rsidRPr="002844E8" w:rsidRDefault="00021F93" w:rsidP="00021F93"/>
    <w:p w:rsidR="002429CC" w:rsidRPr="002844E8" w:rsidRDefault="002429CC" w:rsidP="002429CC"/>
    <w:p w:rsidR="002429CC" w:rsidRPr="002844E8" w:rsidRDefault="002429CC" w:rsidP="002429CC"/>
    <w:p w:rsidR="00021F93" w:rsidRDefault="00021F93" w:rsidP="002429CC">
      <w:r>
        <w:t xml:space="preserve">ВрИП </w:t>
      </w:r>
      <w:r w:rsidR="002429CC">
        <w:t xml:space="preserve">Глава </w:t>
      </w:r>
      <w:r>
        <w:t xml:space="preserve">Администрации </w:t>
      </w:r>
    </w:p>
    <w:p w:rsidR="002429CC" w:rsidRPr="002844E8" w:rsidRDefault="002429CC" w:rsidP="002429CC">
      <w:r w:rsidRPr="002844E8">
        <w:t xml:space="preserve">городского округа </w:t>
      </w:r>
      <w:r>
        <w:t>«</w:t>
      </w:r>
      <w:r w:rsidRPr="002844E8">
        <w:t>поселок Палана</w:t>
      </w:r>
      <w:r>
        <w:t>»</w:t>
      </w:r>
      <w:r>
        <w:tab/>
      </w:r>
      <w:r>
        <w:tab/>
        <w:t xml:space="preserve">                                 </w:t>
      </w:r>
      <w:r w:rsidR="00021F93">
        <w:tab/>
      </w:r>
      <w:proofErr w:type="gramStart"/>
      <w:r w:rsidR="00021F93">
        <w:tab/>
        <w:t xml:space="preserve"> </w:t>
      </w:r>
      <w:r>
        <w:t xml:space="preserve"> </w:t>
      </w:r>
      <w:r w:rsidR="00021F93">
        <w:t>Е.В.</w:t>
      </w:r>
      <w:proofErr w:type="gramEnd"/>
      <w:r w:rsidR="00021F93">
        <w:t xml:space="preserve"> Абрамов</w:t>
      </w:r>
    </w:p>
    <w:bookmarkEnd w:id="1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p w:rsidR="002429CC" w:rsidRDefault="002429CC" w:rsidP="002429CC"/>
    <w:tbl>
      <w:tblPr>
        <w:tblpPr w:leftFromText="180" w:rightFromText="180" w:vertAnchor="text" w:horzAnchor="margin" w:tblpY="128"/>
        <w:tblW w:w="14567" w:type="dxa"/>
        <w:tblLook w:val="04A0" w:firstRow="1" w:lastRow="0" w:firstColumn="1" w:lastColumn="0" w:noHBand="0" w:noVBand="1"/>
      </w:tblPr>
      <w:tblGrid>
        <w:gridCol w:w="4575"/>
        <w:gridCol w:w="4996"/>
        <w:gridCol w:w="4996"/>
      </w:tblGrid>
      <w:tr w:rsidR="002429CC" w:rsidRPr="002844E8" w:rsidTr="009172DA">
        <w:tc>
          <w:tcPr>
            <w:tcW w:w="4575" w:type="dxa"/>
          </w:tcPr>
          <w:p w:rsidR="002429CC" w:rsidRPr="002844E8" w:rsidRDefault="002429CC" w:rsidP="009172D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keepNext/>
              <w:shd w:val="clear" w:color="auto" w:fill="FFFFFF"/>
              <w:jc w:val="right"/>
              <w:outlineLvl w:val="0"/>
              <w:rPr>
                <w:bCs/>
                <w:color w:val="000000"/>
                <w:spacing w:val="2"/>
              </w:rPr>
            </w:pPr>
            <w:r w:rsidRPr="007B54C1">
              <w:rPr>
                <w:bCs/>
                <w:color w:val="000000"/>
                <w:spacing w:val="2"/>
              </w:rPr>
              <w:t>Приложение</w:t>
            </w:r>
          </w:p>
          <w:p w:rsidR="002429CC" w:rsidRPr="007B54C1" w:rsidRDefault="002429CC" w:rsidP="009172DA">
            <w:pPr>
              <w:keepNext/>
              <w:shd w:val="clear" w:color="auto" w:fill="FFFFFF"/>
              <w:jc w:val="right"/>
              <w:outlineLvl w:val="0"/>
              <w:rPr>
                <w:color w:val="000000"/>
                <w:spacing w:val="2"/>
              </w:rPr>
            </w:pPr>
            <w:r w:rsidRPr="007B54C1">
              <w:rPr>
                <w:color w:val="000000"/>
                <w:spacing w:val="2"/>
              </w:rPr>
              <w:t>к постановлению Администрации</w:t>
            </w:r>
          </w:p>
          <w:p w:rsidR="002429CC" w:rsidRPr="007B54C1" w:rsidRDefault="002429CC" w:rsidP="009172DA">
            <w:pPr>
              <w:jc w:val="right"/>
            </w:pPr>
            <w:r w:rsidRPr="007B54C1">
              <w:t>городского округа «поселок Палана»</w:t>
            </w:r>
          </w:p>
          <w:p w:rsidR="002429CC" w:rsidRDefault="002429CC" w:rsidP="009172DA">
            <w:pPr>
              <w:ind w:right="4" w:firstLine="15"/>
              <w:jc w:val="right"/>
            </w:pPr>
            <w:r>
              <w:t>от 2</w:t>
            </w:r>
            <w:r w:rsidR="00021F93">
              <w:t>6</w:t>
            </w:r>
            <w:r>
              <w:t xml:space="preserve">.06.2023 </w:t>
            </w:r>
            <w:r w:rsidRPr="007B54C1">
              <w:t xml:space="preserve">№ </w:t>
            </w:r>
            <w:r>
              <w:t>20</w:t>
            </w:r>
            <w:r w:rsidR="00021F93">
              <w:t>4</w:t>
            </w:r>
          </w:p>
          <w:p w:rsidR="002429CC" w:rsidRPr="007B54C1" w:rsidRDefault="002429CC" w:rsidP="009172DA">
            <w:pPr>
              <w:ind w:right="-569" w:firstLine="15"/>
              <w:jc w:val="right"/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jc w:val="right"/>
              <w:rPr>
                <w:bCs/>
                <w:sz w:val="28"/>
                <w:szCs w:val="28"/>
              </w:rPr>
            </w:pPr>
          </w:p>
          <w:p w:rsidR="002429CC" w:rsidRPr="002844E8" w:rsidRDefault="002429CC" w:rsidP="009172DA">
            <w:pPr>
              <w:ind w:firstLine="36"/>
              <w:jc w:val="right"/>
            </w:pPr>
          </w:p>
        </w:tc>
      </w:tr>
      <w:tr w:rsidR="002429CC" w:rsidRPr="002844E8" w:rsidTr="009172DA">
        <w:tc>
          <w:tcPr>
            <w:tcW w:w="4575" w:type="dxa"/>
          </w:tcPr>
          <w:p w:rsidR="002429CC" w:rsidRPr="002844E8" w:rsidRDefault="002429CC" w:rsidP="009172DA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keepNext/>
              <w:shd w:val="clear" w:color="auto" w:fill="FFFFFF"/>
              <w:jc w:val="right"/>
              <w:outlineLvl w:val="0"/>
              <w:rPr>
                <w:bCs/>
                <w:color w:val="000000"/>
                <w:spacing w:val="2"/>
              </w:rPr>
            </w:pPr>
          </w:p>
        </w:tc>
        <w:tc>
          <w:tcPr>
            <w:tcW w:w="4996" w:type="dxa"/>
          </w:tcPr>
          <w:p w:rsidR="002429CC" w:rsidRPr="007B54C1" w:rsidRDefault="002429CC" w:rsidP="009172DA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21F93" w:rsidRPr="00461037" w:rsidRDefault="008354A3" w:rsidP="008354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Устав органа общественной самодеятельности </w:t>
      </w:r>
    </w:p>
    <w:p w:rsidR="00021F93" w:rsidRPr="00461037" w:rsidRDefault="00021F93" w:rsidP="008354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37">
        <w:rPr>
          <w:rFonts w:ascii="Times New Roman" w:hAnsi="Times New Roman" w:cs="Times New Roman"/>
          <w:b/>
          <w:sz w:val="24"/>
          <w:szCs w:val="24"/>
        </w:rPr>
        <w:t>"</w:t>
      </w:r>
      <w:r w:rsidR="008354A3">
        <w:rPr>
          <w:rFonts w:ascii="Times New Roman" w:hAnsi="Times New Roman" w:cs="Times New Roman"/>
          <w:b/>
          <w:sz w:val="24"/>
          <w:szCs w:val="24"/>
        </w:rPr>
        <w:t>Территориальное общественное самоуправление «Солнечный город»</w:t>
      </w:r>
    </w:p>
    <w:p w:rsidR="00021F93" w:rsidRDefault="00021F93" w:rsidP="008354A3">
      <w:pPr>
        <w:jc w:val="center"/>
        <w:rPr>
          <w:b/>
        </w:rPr>
      </w:pPr>
    </w:p>
    <w:p w:rsidR="00021F93" w:rsidRPr="005A6629" w:rsidRDefault="00021F93" w:rsidP="00021F93">
      <w:pPr>
        <w:jc w:val="center"/>
        <w:rPr>
          <w:b/>
        </w:rPr>
      </w:pPr>
      <w:r w:rsidRPr="005A6629">
        <w:rPr>
          <w:b/>
        </w:rPr>
        <w:t>1. Общие положения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1.1.  Орган общественной самодеятельности "Территориальное 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самоуправление «Солнечный город»</w:t>
      </w:r>
      <w:r w:rsidRPr="008C1C6E">
        <w:rPr>
          <w:rFonts w:ascii="Times New Roman" w:hAnsi="Times New Roman" w:cs="Times New Roman"/>
          <w:sz w:val="24"/>
          <w:szCs w:val="24"/>
        </w:rPr>
        <w:t>, именуемое в дальнейшем "Объединение", является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имеющим членства общественным объединением, созданным по инициативе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 месту их жительства на части территории городского округа «поселок Палана»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в границах, установленных Решением Совета депутатов городского округа «поселок Палана» от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1C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C1C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апреля № 10-р/08-23</w:t>
      </w:r>
      <w:r w:rsidRPr="008C1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объединившихся на основе общности интересов для самостоятельного и под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ответственность  осуществления  собственных  инициатив по вопросам местного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C1C6E">
        <w:rPr>
          <w:rFonts w:ascii="Times New Roman" w:hAnsi="Times New Roman" w:cs="Times New Roman"/>
          <w:sz w:val="24"/>
          <w:szCs w:val="24"/>
        </w:rPr>
        <w:t>начения.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1.2.  Объединение создано в организационно-правовой форме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C6E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общественной самодеятельности.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1.3.    Полное    наименование   Объединения   -   Орган  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самодеятельности "Территориальное общественное самоуправление "</w:t>
      </w:r>
      <w:r>
        <w:rPr>
          <w:rFonts w:ascii="Times New Roman" w:hAnsi="Times New Roman" w:cs="Times New Roman"/>
          <w:sz w:val="24"/>
          <w:szCs w:val="24"/>
        </w:rPr>
        <w:t>Солнечный город</w:t>
      </w:r>
      <w:r w:rsidRPr="008C1C6E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сокращенное - О</w:t>
      </w:r>
      <w:r w:rsidRPr="008C1C6E">
        <w:rPr>
          <w:rFonts w:ascii="Times New Roman" w:hAnsi="Times New Roman" w:cs="Times New Roman"/>
          <w:sz w:val="24"/>
          <w:szCs w:val="24"/>
        </w:rPr>
        <w:t>ОС ТОС "</w:t>
      </w:r>
      <w:r>
        <w:rPr>
          <w:rFonts w:ascii="Times New Roman" w:hAnsi="Times New Roman" w:cs="Times New Roman"/>
          <w:sz w:val="24"/>
          <w:szCs w:val="24"/>
        </w:rPr>
        <w:t>Солнечный город</w:t>
      </w:r>
      <w:r w:rsidRPr="008C1C6E">
        <w:rPr>
          <w:rFonts w:ascii="Times New Roman" w:hAnsi="Times New Roman" w:cs="Times New Roman"/>
          <w:sz w:val="24"/>
          <w:szCs w:val="24"/>
        </w:rPr>
        <w:t>".</w:t>
      </w:r>
    </w:p>
    <w:p w:rsidR="00021F93" w:rsidRPr="00FB0756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756">
        <w:rPr>
          <w:rFonts w:ascii="Times New Roman" w:hAnsi="Times New Roman" w:cs="Times New Roman"/>
          <w:sz w:val="24"/>
          <w:szCs w:val="24"/>
        </w:rPr>
        <w:t xml:space="preserve">    1.4. Объединение осуществляет свою деятельность в соответствии с </w:t>
      </w:r>
      <w:hyperlink r:id="rId6">
        <w:r w:rsidRPr="00FB075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B0756">
        <w:rPr>
          <w:rFonts w:ascii="Times New Roman" w:hAnsi="Times New Roman" w:cs="Times New Roman"/>
          <w:sz w:val="24"/>
          <w:szCs w:val="24"/>
        </w:rPr>
        <w:t xml:space="preserve">   Российской   Федерации,   Гражданским   </w:t>
      </w:r>
      <w:hyperlink r:id="rId7">
        <w:r w:rsidRPr="00FB075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B0756">
        <w:rPr>
          <w:rFonts w:ascii="Times New Roman" w:hAnsi="Times New Roman" w:cs="Times New Roman"/>
          <w:sz w:val="24"/>
          <w:szCs w:val="24"/>
        </w:rPr>
        <w:t xml:space="preserve">  Российской Федерации,  Федеральным  </w:t>
      </w:r>
      <w:hyperlink r:id="rId8">
        <w:r w:rsidRPr="00FB0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756">
        <w:rPr>
          <w:rFonts w:ascii="Times New Roman" w:hAnsi="Times New Roman" w:cs="Times New Roman"/>
          <w:sz w:val="24"/>
          <w:szCs w:val="24"/>
        </w:rPr>
        <w:t xml:space="preserve">  "Об  общих принципах организации местного самоуправления   в   Российской   Федерации",   Федеральным   </w:t>
      </w:r>
      <w:hyperlink r:id="rId9">
        <w:r w:rsidRPr="00FB07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0756">
        <w:rPr>
          <w:rFonts w:ascii="Times New Roman" w:hAnsi="Times New Roman" w:cs="Times New Roman"/>
          <w:sz w:val="24"/>
          <w:szCs w:val="24"/>
        </w:rPr>
        <w:t xml:space="preserve">   "Об общественных  объединениях",  иными  правовыми актами Российской Федерации, </w:t>
      </w:r>
      <w:hyperlink r:id="rId10">
        <w:r w:rsidRPr="00FB075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B075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FB0756">
        <w:rPr>
          <w:rFonts w:ascii="Times New Roman" w:hAnsi="Times New Roman" w:cs="Times New Roman"/>
          <w:sz w:val="24"/>
          <w:szCs w:val="24"/>
        </w:rPr>
        <w:t>, нормативными правовыми актами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FB0756">
        <w:rPr>
          <w:rFonts w:ascii="Times New Roman" w:hAnsi="Times New Roman" w:cs="Times New Roman"/>
          <w:sz w:val="24"/>
          <w:szCs w:val="24"/>
        </w:rPr>
        <w:t>, настоящим Уставом.</w:t>
      </w:r>
    </w:p>
    <w:p w:rsidR="00021F93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756">
        <w:rPr>
          <w:rFonts w:ascii="Times New Roman" w:hAnsi="Times New Roman" w:cs="Times New Roman"/>
          <w:sz w:val="24"/>
          <w:szCs w:val="24"/>
        </w:rPr>
        <w:t xml:space="preserve">    1.5. Деятельность Объединения основывается на принципах добровольности, </w:t>
      </w:r>
      <w:r w:rsidRPr="008C1C6E">
        <w:rPr>
          <w:rFonts w:ascii="Times New Roman" w:hAnsi="Times New Roman" w:cs="Times New Roman"/>
          <w:sz w:val="24"/>
          <w:szCs w:val="24"/>
        </w:rPr>
        <w:t>равноправия, самоуправления и законности, гласности и учета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мнения, выборности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подконтрольности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органо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1C6E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общественного самоуправления гражданам, взаимодействия с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1.6.  Объединение может вступать в союзы (ассоциации)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1C6E">
        <w:rPr>
          <w:rFonts w:ascii="Times New Roman" w:hAnsi="Times New Roman" w:cs="Times New Roman"/>
          <w:sz w:val="24"/>
          <w:szCs w:val="24"/>
        </w:rPr>
        <w:t>бъединений.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1.7.  Объединение может являться юридическим лицом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государственной регистрации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РФ.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1.8.  Объединение может от своего имени приобретать имущественные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личные неимущественные права, нести обязанности, быть истцом и ответчиком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суде,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 том числе арбитражном и третейском судах, в интересах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уставных целей совершать сделки, соответствующие уставным целям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 законодательству РФ.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Объединение имеет обособленное имущество и самостоятельный баланс,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расчетный и иные счета в учреждениях банков, а также круглую печать,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штампы, эмблемы, бланки со своим наименованием и другую символику,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зарегистрированную в установленном законом порядке.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1.9.  Деятельность Объединения является гласной, а информация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учредительных и программных документах - общедоступной.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1.10.  Границы территории,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1C6E">
        <w:rPr>
          <w:rFonts w:ascii="Times New Roman" w:hAnsi="Times New Roman" w:cs="Times New Roman"/>
          <w:sz w:val="24"/>
          <w:szCs w:val="24"/>
        </w:rPr>
        <w:t>оторой осуществляется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общественное самоуправление (далее: территория ТОС):</w:t>
      </w:r>
    </w:p>
    <w:p w:rsidR="00021F93" w:rsidRDefault="00021F93" w:rsidP="00021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Многоквартирные дома по ул. Чубарова д. 12, д. 14 и прилегающая территория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1.11.  Местонахождение </w:t>
      </w:r>
      <w:bookmarkStart w:id="2" w:name="_GoBack"/>
      <w:bookmarkEnd w:id="2"/>
      <w:r w:rsidRPr="008C1C6E">
        <w:rPr>
          <w:rFonts w:ascii="Times New Roman" w:hAnsi="Times New Roman" w:cs="Times New Roman"/>
          <w:sz w:val="24"/>
          <w:szCs w:val="24"/>
        </w:rPr>
        <w:t>постоянно действующего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ТОС:</w:t>
      </w:r>
      <w:r w:rsidRPr="008C1C6E">
        <w:rPr>
          <w:rFonts w:ascii="Times New Roman" w:hAnsi="Times New Roman" w:cs="Times New Roman"/>
          <w:sz w:val="24"/>
          <w:szCs w:val="24"/>
        </w:rPr>
        <w:t xml:space="preserve"> Камчатский край, </w:t>
      </w:r>
      <w:r>
        <w:rPr>
          <w:rFonts w:ascii="Times New Roman" w:hAnsi="Times New Roman" w:cs="Times New Roman"/>
          <w:sz w:val="24"/>
          <w:szCs w:val="24"/>
        </w:rPr>
        <w:t>Тигильский район, п. Палана, ул. Чубарова, дом.12, кв. 20</w:t>
      </w:r>
      <w:r w:rsidRPr="008C1C6E">
        <w:rPr>
          <w:rFonts w:ascii="Times New Roman" w:hAnsi="Times New Roman" w:cs="Times New Roman"/>
          <w:sz w:val="24"/>
          <w:szCs w:val="24"/>
        </w:rPr>
        <w:t>.</w:t>
      </w:r>
    </w:p>
    <w:p w:rsidR="00021F93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26"/>
      <w:bookmarkEnd w:id="3"/>
    </w:p>
    <w:p w:rsidR="00021F93" w:rsidRPr="005A6629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29">
        <w:rPr>
          <w:rFonts w:ascii="Times New Roman" w:hAnsi="Times New Roman" w:cs="Times New Roman"/>
          <w:b/>
          <w:sz w:val="24"/>
          <w:szCs w:val="24"/>
        </w:rPr>
        <w:t>2. Предмет и цели деятельности Объединения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2.1.   Объединение в своей деятельности реализует гарантированное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Конституцией   Российской Федерации право населения на самостоятельное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решение вопросов местного значения.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2.2. Целями Объединения являются: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2.2.1 защита прав и законных интересов жителей, проживающих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территории,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1C6E">
        <w:rPr>
          <w:rFonts w:ascii="Times New Roman" w:hAnsi="Times New Roman" w:cs="Times New Roman"/>
          <w:sz w:val="24"/>
          <w:szCs w:val="24"/>
        </w:rPr>
        <w:t xml:space="preserve">становленной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«поселок Палана» от "27" апреля 2023 года №</w:t>
      </w:r>
      <w:r w:rsidRPr="008C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10-р/08-23</w:t>
      </w:r>
      <w:r w:rsidRPr="008C1C6E">
        <w:rPr>
          <w:rFonts w:ascii="Times New Roman" w:hAnsi="Times New Roman" w:cs="Times New Roman"/>
          <w:sz w:val="24"/>
          <w:szCs w:val="24"/>
        </w:rPr>
        <w:t>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2.2.2 участие в проведении акций милосердия и благотворительности;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2.2.3 оказание содействия правоохранительным органам в поддержании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общественного порядка на территории ТОС;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2.2.4 работа с детьми и подростками, в том числе: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 содействие по организации отдыха детей;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содействие по организации детских клубов на территории ТОС;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2.2.5 рассмотрение вопросов по использованию земельных участков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территории ТОС под детские и оздоровительные площадки, скверы, площадки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выгула собак, а также для других общественно-полезных целей,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интересы граждан;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2.2.6 организация общественного контроля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C1C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санитарно-эпидемиологической    обстановкой и пожарной безопасностью,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состоянием благоустройства на соответствующей территории;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2.2.7 участие в общественных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территории;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иной хозяйственной деятельности, направленной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удовлетворение социально-бытовых потребностей граждан;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2.2.9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1C6E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 общественных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спортивно-оздоровительного и культурного досуга населения;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2.2.10   информирование   населения   о   решениях   органов 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, принятых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предложению или при участии Объединения.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5A6629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29">
        <w:rPr>
          <w:rFonts w:ascii="Times New Roman" w:hAnsi="Times New Roman" w:cs="Times New Roman"/>
          <w:b/>
          <w:sz w:val="24"/>
          <w:szCs w:val="24"/>
        </w:rPr>
        <w:t>3. Правовое положение и полномочия Объединения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3.1.  Объединение "Территориальное общественное самоуправление "</w:t>
      </w:r>
      <w:r>
        <w:rPr>
          <w:rFonts w:ascii="Times New Roman" w:hAnsi="Times New Roman" w:cs="Times New Roman"/>
          <w:sz w:val="24"/>
          <w:szCs w:val="24"/>
        </w:rPr>
        <w:t>Солнечный город</w:t>
      </w:r>
      <w:r w:rsidRPr="008C1C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считается учрежденным с момента регистрации настоящего устава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C1C6E">
        <w:rPr>
          <w:rFonts w:ascii="Times New Roman" w:hAnsi="Times New Roman" w:cs="Times New Roman"/>
          <w:sz w:val="24"/>
          <w:szCs w:val="24"/>
        </w:rPr>
        <w:t>дминистрацией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3.2.  Объединение приобретает</w:t>
      </w:r>
      <w:r>
        <w:rPr>
          <w:rFonts w:ascii="Times New Roman" w:hAnsi="Times New Roman" w:cs="Times New Roman"/>
          <w:sz w:val="24"/>
          <w:szCs w:val="24"/>
        </w:rPr>
        <w:t xml:space="preserve"> права ю</w:t>
      </w:r>
      <w:r w:rsidRPr="008C1C6E">
        <w:rPr>
          <w:rFonts w:ascii="Times New Roman" w:hAnsi="Times New Roman" w:cs="Times New Roman"/>
          <w:sz w:val="24"/>
          <w:szCs w:val="24"/>
        </w:rPr>
        <w:t>ридического лица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021F93" w:rsidRPr="00EE6F86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F86">
        <w:rPr>
          <w:rFonts w:ascii="Times New Roman" w:hAnsi="Times New Roman" w:cs="Times New Roman"/>
          <w:sz w:val="24"/>
          <w:szCs w:val="24"/>
        </w:rPr>
        <w:t xml:space="preserve">    3.3.  Объединение вправе осуществлять деятельность в соответствии с законодательством  Российской  Федерации  для  достижения  уставных  целей, указанных в </w:t>
      </w:r>
      <w:hyperlink w:anchor="P326">
        <w:r w:rsidRPr="00EE6F86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EE6F86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Объединение вправе проводить на территории ТОС опросы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мнения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1C6E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важным 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C6E">
        <w:rPr>
          <w:rFonts w:ascii="Times New Roman" w:hAnsi="Times New Roman" w:cs="Times New Roman"/>
          <w:sz w:val="24"/>
          <w:szCs w:val="24"/>
        </w:rPr>
        <w:t>затрагивающим интересы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территории.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1C6E">
        <w:rPr>
          <w:rFonts w:ascii="Times New Roman" w:hAnsi="Times New Roman" w:cs="Times New Roman"/>
          <w:sz w:val="24"/>
          <w:szCs w:val="24"/>
        </w:rPr>
        <w:t>Объединение имеет право также на: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создание объектов коммунально-бытового назначения на территории ТОС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за счет собственных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добровольных взносов и пожертвований юридических и физических лиц;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 осуществление функций заказчика по строительным и ремонтным работам,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осуществляемым за счет средств, находящихся в распоряжении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определение в соответствии с настоящим уставом штата и порядка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труда работников аппарата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выступление с инициативами по различным вопросам общественной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внесение предложений в органы государственной власти 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 осуществление иных полномочий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законодательством,  </w:t>
      </w:r>
      <w:hyperlink r:id="rId11">
        <w:r w:rsidRPr="00EE6F8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86">
        <w:rPr>
          <w:rFonts w:ascii="Times New Roman" w:hAnsi="Times New Roman" w:cs="Times New Roman"/>
          <w:sz w:val="24"/>
          <w:szCs w:val="24"/>
        </w:rPr>
        <w:t>городского 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EE6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нормативными  правовыми  актами 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3.4. Объединение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определяет направления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деятельности, стратегию социально-экономического и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территории ТОС.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3.5.  Объединение вправе представлять и защищать свои права,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интересы   граждан в органах государственной власти органах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 и общественных объединениях.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3.6. Физические и юридические лица (общественные объединения)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принимать   участие   в   деятельности   Объединения как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1C6E">
        <w:rPr>
          <w:rFonts w:ascii="Times New Roman" w:hAnsi="Times New Roman" w:cs="Times New Roman"/>
          <w:sz w:val="24"/>
          <w:szCs w:val="24"/>
        </w:rPr>
        <w:t>утем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добровольных пожертвований,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1C6E">
        <w:rPr>
          <w:rFonts w:ascii="Times New Roman" w:hAnsi="Times New Roman" w:cs="Times New Roman"/>
          <w:sz w:val="24"/>
          <w:szCs w:val="24"/>
        </w:rPr>
        <w:t>редоставления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имущества, так 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оказания организационного и иного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Объединению при осуществлении им своей уставной деятельности.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 Объединение обязано: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3.7.1 соблюдать законодательство Российской Федерации, общепризнанные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принципы и нормы международного права, касающиеся сферы его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также нормы, предусмотренные его учредительными документами;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3.7.2 ежегодно информировать регистрационный орган о продолжении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C6E">
        <w:rPr>
          <w:rFonts w:ascii="Times New Roman" w:hAnsi="Times New Roman" w:cs="Times New Roman"/>
          <w:sz w:val="24"/>
          <w:szCs w:val="24"/>
        </w:rPr>
        <w:t xml:space="preserve"> с указанием действительного местонахождения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действующего руководящего органа, его названия и данных о руководителях;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3.7.3   представлять по запросу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 xml:space="preserve"> решения руководящих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должностных лиц Объединения, а также годовые и квартальные отчеты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деятельности в объеме сведений, представляемых в налоговые органы;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3.7.4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представителей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 </w:t>
      </w:r>
      <w:r w:rsidRPr="008C1C6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проводимые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Объединением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C1C6E">
        <w:rPr>
          <w:rFonts w:ascii="Times New Roman" w:hAnsi="Times New Roman" w:cs="Times New Roman"/>
          <w:sz w:val="24"/>
          <w:szCs w:val="24"/>
        </w:rPr>
        <w:t>ероприятия;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3.7.5 оказывать    содействие    представителям   органов 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C6E">
        <w:rPr>
          <w:rFonts w:ascii="Times New Roman" w:hAnsi="Times New Roman" w:cs="Times New Roman"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sz w:val="24"/>
          <w:szCs w:val="24"/>
        </w:rPr>
        <w:t xml:space="preserve">«поселок Палана» </w:t>
      </w:r>
      <w:r w:rsidRPr="008C1C6E">
        <w:rPr>
          <w:rFonts w:ascii="Times New Roman" w:hAnsi="Times New Roman" w:cs="Times New Roman"/>
          <w:sz w:val="24"/>
          <w:szCs w:val="24"/>
        </w:rPr>
        <w:t>в ознакомлении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деятельностью Объединения в связи с осуществлением уставных целей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C1C6E">
        <w:rPr>
          <w:rFonts w:ascii="Times New Roman" w:hAnsi="Times New Roman" w:cs="Times New Roman"/>
          <w:sz w:val="24"/>
          <w:szCs w:val="24"/>
        </w:rPr>
        <w:t>облюдением законодательства РФ;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3.7.6 ежегодно публиковать отчет об использовании своего имущества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обеспечивать доступность ознакомления с указанным отчетом.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5A6629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29">
        <w:rPr>
          <w:rFonts w:ascii="Times New Roman" w:hAnsi="Times New Roman" w:cs="Times New Roman"/>
          <w:b/>
          <w:sz w:val="24"/>
          <w:szCs w:val="24"/>
        </w:rPr>
        <w:t>4. Органы управления Объединением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4.1. Высшим органом управления Объединения является 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(конференция) граждан, проживающих на территории ТОС.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Полномочия собрания граждан могут осуществляться конференцией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(собранием делегатов).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Для организации и непосредственной реализации функций, принятых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Объединением,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собрание (конференция) граждан избирает подотчетные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собранию (конференции) органы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-  Совет территориального общественного самоуправления (далее - Совет),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председателя    Совета и контрольно-ревизионную комиссию (ревизора)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Организации (далее -  Комиссия).  Избрание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состава Совета 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проводится открытым голосованием.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4.2. Общее собрание считается правомочным, если в нем принимает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не менее   одной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1C6E">
        <w:rPr>
          <w:rFonts w:ascii="Times New Roman" w:hAnsi="Times New Roman" w:cs="Times New Roman"/>
          <w:sz w:val="24"/>
          <w:szCs w:val="24"/>
        </w:rPr>
        <w:t>рети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жителей соответствующей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достигших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шестнадцатилетнего возраста.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Конференция считается правомочной, если в ней принимают участие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менее двух третей избранных на собраниях граждан делегатов, представляющих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не менее одной трети жителей соответствующей территории, достигших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шестнадцатилетнего возраста.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4.3.  Собрание (конференция) граждан может созываться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,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управления   Объединения   или инициативными группами граждан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необходимости, но не реже одного раза в год.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В случае созыва собрания (конференции) инициативной группой,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численность инициативной группы, не может быть меньше десяти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жителей территории ТОС, достигших шестнадцатилетнего возраста.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(конференция) граждан проводится не позднее тридцати дней после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обращения инициативной группы в Совет.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4.4.  В работе собрания (конференции) могут принимать участие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проживающие в городском округе, достигшие шестнадцатилетнего возраста.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Граждане Российской Федерации, не проживающие на территории ТОС,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имеющие на указанной территории ТОС недвижимое имущество, принадлежащее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праве  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также могут участвовать в работе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C6E">
        <w:rPr>
          <w:rFonts w:ascii="Times New Roman" w:hAnsi="Times New Roman" w:cs="Times New Roman"/>
          <w:sz w:val="24"/>
          <w:szCs w:val="24"/>
        </w:rPr>
        <w:t>обраний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(конференций)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 правом совещательного голоса.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За десять дней до дня проведения собрания (конференции)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обязательном   порядке уведомляются: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Палана»,</w:t>
      </w:r>
      <w:r w:rsidRPr="008C1C6E">
        <w:rPr>
          <w:rFonts w:ascii="Times New Roman" w:hAnsi="Times New Roman" w:cs="Times New Roman"/>
          <w:sz w:val="24"/>
          <w:szCs w:val="24"/>
        </w:rPr>
        <w:t xml:space="preserve"> граждане, проживающие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территории ТОС.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 Общее собрание (конференция) правомочно принимать решения по 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вопросам деятельности Объединения.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К исключительной компетенции собрания (конференции) граждан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4.5.1 решение об учреждении или прекращении деятельности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4.5.2 принятие устава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4.5.3 утверждение структуры и состава органов управления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4.5.4 выборы органов управления Объединения, заслушивание отчетов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 том числе утверждение отчетов контрольно-ревизионной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комиссии;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4.5.5 утверждение программы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1C6E">
        <w:rPr>
          <w:rFonts w:ascii="Times New Roman" w:hAnsi="Times New Roman" w:cs="Times New Roman"/>
          <w:sz w:val="24"/>
          <w:szCs w:val="24"/>
        </w:rPr>
        <w:t>еятельности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социально-экономическому развитию соответствующей территории и отчета по ее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C1C6E">
        <w:rPr>
          <w:rFonts w:ascii="Times New Roman" w:hAnsi="Times New Roman" w:cs="Times New Roman"/>
          <w:sz w:val="24"/>
          <w:szCs w:val="24"/>
        </w:rPr>
        <w:t>сполнению;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4.5.6 утверждение сметы доходов и расходов Объединения, отчета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исполнении;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4.5.7 рассмотрение и утверждение отчетов о деятельности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4.5.8 досрочное прекращение полномочий (роспуск) Объединения,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отзыв отдельных членов органов управления Объединения.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4.6. Решения собраний (конференций) граждан принимаются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голосов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оформляются протоколом и в течение десяти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доводятся до      сведения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«поселок Палана» </w:t>
      </w:r>
      <w:r w:rsidRPr="008C1C6E">
        <w:rPr>
          <w:rFonts w:ascii="Times New Roman" w:hAnsi="Times New Roman" w:cs="Times New Roman"/>
          <w:sz w:val="24"/>
          <w:szCs w:val="24"/>
        </w:rPr>
        <w:t>и подлежат обнародованию.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4.7. Решения собраний (конференций) граждан Объединения,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решения органов управления Объединения, затрагивающие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имущественные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права граждан, для     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,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лиц 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носят рекомендательный характер.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Решения собраний (конференций) граждан Объединения или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не соответствующие федеральному и краевому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1C6E">
        <w:rPr>
          <w:rFonts w:ascii="Times New Roman" w:hAnsi="Times New Roman" w:cs="Times New Roman"/>
          <w:sz w:val="24"/>
          <w:szCs w:val="24"/>
        </w:rPr>
        <w:t>равовым актам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C1C6E">
        <w:rPr>
          <w:rFonts w:ascii="Times New Roman" w:hAnsi="Times New Roman" w:cs="Times New Roman"/>
          <w:sz w:val="24"/>
          <w:szCs w:val="24"/>
        </w:rPr>
        <w:t>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быть отменены в судебном порядке или органами, принявшими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решение.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4.8. Решения по всем вопросам Объединения, за исключением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 ликвидации Объединения, принятия Устава и внесения в него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принимаются Общим собранием (конференцией)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Решения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1C6E">
        <w:rPr>
          <w:rFonts w:ascii="Times New Roman" w:hAnsi="Times New Roman" w:cs="Times New Roman"/>
          <w:sz w:val="24"/>
          <w:szCs w:val="24"/>
        </w:rPr>
        <w:t>опросам о реорганизации и ликвидации, о принятии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   и внесении дополнений и изменений в него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квалифицированным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голосов (не менее двух третей голосов)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общего числа присутствующих на Общем собрании (конференции).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4.9. Совет является коллегиальным исполнительным органом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обеспечивающим   организационно-распорядительные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C1C6E">
        <w:rPr>
          <w:rFonts w:ascii="Times New Roman" w:hAnsi="Times New Roman" w:cs="Times New Roman"/>
          <w:sz w:val="24"/>
          <w:szCs w:val="24"/>
        </w:rPr>
        <w:t>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собственных инициатив граждан, а также участие граждан в решении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Совет избирается Общим собранием (конференцией) сроком на два года,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количестве, установленном Общим собранием.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Совет подотчетен общему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собранию (конференции) граждан, формируется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действует в соответствии с настоящим Уставом.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Заседания Совета проводятся по мере необходимости, но не реже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раза в квартал, и считаются правомочными при участии в них более пятидесяти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процентов членов Совета.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Решения Совета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1C6E">
        <w:rPr>
          <w:rFonts w:ascii="Times New Roman" w:hAnsi="Times New Roman" w:cs="Times New Roman"/>
          <w:sz w:val="24"/>
          <w:szCs w:val="24"/>
        </w:rPr>
        <w:t>ринимаются открытым голосованием простым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голосов от списочного состава членов Совета.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 Совет: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4.10.1 организует работу Объединения по выполнению решений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4.10.2 распоряжается имуществом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4.10.3 утверждает штатно-должностное расписание аппарата Совета;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4.10.4 готовит вопросы для обсуждения на Общем собрании Объединения;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4.10.5 ежегодно информирует регистрирующий орган о продолжении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деятельности   Объединения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указанием действительного местонахождения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C1C6E">
        <w:rPr>
          <w:rFonts w:ascii="Times New Roman" w:hAnsi="Times New Roman" w:cs="Times New Roman"/>
          <w:sz w:val="24"/>
          <w:szCs w:val="24"/>
        </w:rPr>
        <w:t>уководящего органа, его названия и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руководителях   Объединения в объеме   сведений, включаемых в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государственный реестр юридических лиц;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4.10.6 решает вопросы хозяйственной и финансовой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1C6E">
        <w:rPr>
          <w:rFonts w:ascii="Times New Roman" w:hAnsi="Times New Roman" w:cs="Times New Roman"/>
          <w:sz w:val="24"/>
          <w:szCs w:val="24"/>
        </w:rPr>
        <w:t>бъединения;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принимает на работу и увольняет должностных лиц 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Объединения, утверждает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обязанности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штатно-должностным расписанием;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4.10.8 решает иные вопросы, не относящиеся к исключительной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Члены Совета могут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участие в деятельности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1C6E">
        <w:rPr>
          <w:rFonts w:ascii="Times New Roman" w:hAnsi="Times New Roman" w:cs="Times New Roman"/>
          <w:sz w:val="24"/>
          <w:szCs w:val="24"/>
        </w:rPr>
        <w:t>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затрагивающим интересы граждан соответствующей территории,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правом совещательного голоса.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Совет вправе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1C6E">
        <w:rPr>
          <w:rFonts w:ascii="Times New Roman" w:hAnsi="Times New Roman" w:cs="Times New Roman"/>
          <w:sz w:val="24"/>
          <w:szCs w:val="24"/>
        </w:rPr>
        <w:t>носить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 </w:t>
      </w:r>
      <w:r w:rsidRPr="008C1C6E">
        <w:rPr>
          <w:rFonts w:ascii="Times New Roman" w:hAnsi="Times New Roman" w:cs="Times New Roman"/>
          <w:sz w:val="24"/>
          <w:szCs w:val="24"/>
        </w:rPr>
        <w:t>проекты муниципальных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C1C6E">
        <w:rPr>
          <w:rFonts w:ascii="Times New Roman" w:hAnsi="Times New Roman" w:cs="Times New Roman"/>
          <w:sz w:val="24"/>
          <w:szCs w:val="24"/>
        </w:rPr>
        <w:t>ктов.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4.13. Отношения Совета с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 xml:space="preserve"> строятся на основе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(соглашений).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Договоры заключаются на осуществление хозяйственной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благоустройству территории, иной хозяйственной деятельности, 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 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социально-бытовых потребностей граждан,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соответствующей территории.  В них должны быть указаны объемы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выполнения   работ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1C6E">
        <w:rPr>
          <w:rFonts w:ascii="Times New Roman" w:hAnsi="Times New Roman" w:cs="Times New Roman"/>
          <w:sz w:val="24"/>
          <w:szCs w:val="24"/>
        </w:rPr>
        <w:t>слуг, порядок финансирования, условия 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имущества, обязательства сторон.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4.14. Руководителем Совета является председатель Совета, избранный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непосредственно на собрании (конференции) Объединения гражданами из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Совета, или нанятый по контракту, заключаемому Советом, на срок полномочий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C1C6E">
        <w:rPr>
          <w:rFonts w:ascii="Times New Roman" w:hAnsi="Times New Roman" w:cs="Times New Roman"/>
          <w:sz w:val="24"/>
          <w:szCs w:val="24"/>
        </w:rPr>
        <w:t>ва года.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4.15. Председатель Совета представляет интересы населения,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 данной  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исполнение решений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C6E">
        <w:rPr>
          <w:rFonts w:ascii="Times New Roman" w:hAnsi="Times New Roman" w:cs="Times New Roman"/>
          <w:sz w:val="24"/>
          <w:szCs w:val="24"/>
        </w:rPr>
        <w:t>принятых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собраниях (конференциях) граждан, решений Совета. Условия   контракта для руководителя Совета утверждаются открытым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голосованием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C6E">
        <w:rPr>
          <w:rFonts w:ascii="Times New Roman" w:hAnsi="Times New Roman" w:cs="Times New Roman"/>
          <w:sz w:val="24"/>
          <w:szCs w:val="24"/>
        </w:rPr>
        <w:t>овета квалифицированным большинством (не менее двух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>третей) от его численного состава.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 Во исполнение возложенных на Совет задач, председатель Совета: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4.16.1 представляет Объединение в отношениях с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самоуправления, предприятиями,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организациями, независимо от их форм собственности, и гражданами;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4.16.2 организует деятельность Совета;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4.16.3 организует подготовку и проведение собраний (конференций)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граждан, осуществляет контроль по реализации принятых на них решений;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4.16.4 ведет заседания Совета;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4.16.5 информирует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C1C6E">
        <w:rPr>
          <w:rFonts w:ascii="Times New Roman" w:hAnsi="Times New Roman" w:cs="Times New Roman"/>
          <w:sz w:val="24"/>
          <w:szCs w:val="24"/>
        </w:rPr>
        <w:t>ородского округа о деятельности Объединения,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положении дел на подведомственной территории;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4.16.6 обеспечивает контроль за соблюдением правил благоустройства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санитарного содержания территории ТОС;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4.16.7 информирует органы санэпиднадзора о выявленных нарушениях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 на территории ТОС;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4.16.8 обеспечивает организацию выборов членов Совета взамен выбывших;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4.16.9 подписывает решения, протоколы заседаний и другие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Совета;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4.16.10 решает иные вопросы, порученные ему собранием (конференцией)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граждан   органами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   Полномочия   председателя Совета и членов Совета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прекращаются в случаях: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4.17.1 подачи личного заявления о прекращении полномочий;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4.17.2 выбытия на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место жительства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соответствующей территории;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4.17.3 смерти;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4.17.4 решения общего собрания (конференции) граждан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полномочий указанных лиц;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4.17.5 вступления в силу приговора суда в отношении 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или члена Совета;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4.17.6 по основаниям, предусмотренным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Федерации о труде (если полномочия осуществляются на постоянной основе).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Выборы новых членов Совета, председателя Совета производятся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одного месяца со дня прекращения их полномочий.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4.18. В случае досрочного прекращения полномочий председателя 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 решению Совета заместитель председателя Совета или один из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исполняет полномочия председателя до избрания нового председателя Совета.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Во время исполнения заместителем председателя Совета или членом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него распространяются права, обязанности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ответственность председателя Совета.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5A6629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29">
        <w:rPr>
          <w:rFonts w:ascii="Times New Roman" w:hAnsi="Times New Roman" w:cs="Times New Roman"/>
          <w:b/>
          <w:sz w:val="24"/>
          <w:szCs w:val="24"/>
        </w:rPr>
        <w:t>5. Ревизионная комиссия (ревизор) Объединения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>5.1. Ревизионная комиссия (ревизор)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для контроля и проверки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Комиссия избирается Общим собранием (конференцией) Объединения 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 два года и подотчетна только собранию (конференции) граждан.</w:t>
      </w: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5.2. Комиссия проводит ревизию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C1C6E">
        <w:rPr>
          <w:rFonts w:ascii="Times New Roman" w:hAnsi="Times New Roman" w:cs="Times New Roman"/>
          <w:sz w:val="24"/>
          <w:szCs w:val="24"/>
        </w:rPr>
        <w:t>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 не реже одного раза в год.</w:t>
      </w: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1C6E">
        <w:rPr>
          <w:rFonts w:ascii="Times New Roman" w:hAnsi="Times New Roman" w:cs="Times New Roman"/>
          <w:sz w:val="24"/>
          <w:szCs w:val="24"/>
        </w:rPr>
        <w:t>Результаты ревизии утверждаются на Общем собрании (конференции)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 доводятся до населения, проживающего на территории ТОС.</w:t>
      </w: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>5.3. Комиссия осуществляет проверку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C1C6E">
        <w:rPr>
          <w:rFonts w:ascii="Times New Roman" w:hAnsi="Times New Roman" w:cs="Times New Roman"/>
          <w:sz w:val="24"/>
          <w:szCs w:val="24"/>
        </w:rPr>
        <w:t xml:space="preserve">еятельности Совета по итогам работы за год,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1C6E">
        <w:rPr>
          <w:rFonts w:ascii="Times New Roman" w:hAnsi="Times New Roman" w:cs="Times New Roman"/>
          <w:sz w:val="24"/>
          <w:szCs w:val="24"/>
        </w:rPr>
        <w:t>о поручению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(конференции) граждан или по собственной инициативе.</w:t>
      </w: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1C6E">
        <w:rPr>
          <w:rFonts w:ascii="Times New Roman" w:hAnsi="Times New Roman" w:cs="Times New Roman"/>
          <w:sz w:val="24"/>
          <w:szCs w:val="24"/>
        </w:rPr>
        <w:t>Для проверки финансовой деятельности Совета Комиссией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привлекаться аудиторские организации.</w:t>
      </w: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>5.4. На Комиссию могут быть возложены функции контроля по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Устава Объединения.</w:t>
      </w:r>
    </w:p>
    <w:p w:rsidR="00021F93" w:rsidRPr="008C1C6E" w:rsidRDefault="00021F93" w:rsidP="00021F9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>5.5. Члены Комиссии не могут являться членами Совета.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5A6629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29">
        <w:rPr>
          <w:rFonts w:ascii="Times New Roman" w:hAnsi="Times New Roman" w:cs="Times New Roman"/>
          <w:b/>
          <w:sz w:val="24"/>
          <w:szCs w:val="24"/>
        </w:rPr>
        <w:t>6. Имущество Объединения и источники его формирования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 могут находиться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Федерации: земельные участки,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C1C6E">
        <w:rPr>
          <w:rFonts w:ascii="Times New Roman" w:hAnsi="Times New Roman" w:cs="Times New Roman"/>
          <w:sz w:val="24"/>
          <w:szCs w:val="24"/>
        </w:rPr>
        <w:t>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строения, сооружения, жилищный фонд,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транспорт, оборудование, инвентарь,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имущество   культурно-просветительного   и   оздоровительного   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денежные   средства   и   иное имущество, необходимое для 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обеспечения уставной деятельности Объединения.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формируется за счет добровольных взносов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пожертвований физических и юридических лиц, поступлений от проводимых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соответствии с Уставом Объединения мероприятий, гражданско-правовых сделок,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а также других поступлений, не запрещенных законом.</w:t>
      </w:r>
    </w:p>
    <w:p w:rsidR="00021F93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6.3. Имущество Объединения используется исключительно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уставных целей.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6.4. Объединение может совершать в отношении находящегося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собственности   имущества   сделки, не противоречащие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Российской Федерации, настоящему Уставу и соответствующие уставным 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6C7F63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63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дополнений в Устав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7.1. Изменения и дополнения к настоящему Уставу, утвержденные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собранием (конференцией) граждан, подлежат регистрации.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7.2.   Изменения и дополнения к настоящему Уставу 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администрацией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Государственная регистрация изменений и дополнений к Уставу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Изменения и дополнения к Уставу Объединения вступают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момента их регистрации (государственной регистрации).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6C7F63" w:rsidRDefault="00021F93" w:rsidP="00021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63">
        <w:rPr>
          <w:rFonts w:ascii="Times New Roman" w:hAnsi="Times New Roman" w:cs="Times New Roman"/>
          <w:b/>
          <w:sz w:val="24"/>
          <w:szCs w:val="24"/>
        </w:rPr>
        <w:t>8. Порядок ликвидации Объединения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8.1.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Объединения, являющегося юридическим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добровольно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решения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собрания (конференции) граждан либо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суда.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Деятельность Объединения, не являющегося юридическим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 основании решения Общего собрания (конференции)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путем самороспуска, либо по решению суда.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Решение Общего собрания (конференции) о ликвидации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считается принятым,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если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данное решение проголосовало не менее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третей присутствующих на собрании (конференции) граждан (делегатов)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правом решающего голоса.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8.2. Ликвидация Объединения, являющегося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осуществляется в   порядке, определенном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Федерации.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C1C6E">
        <w:rPr>
          <w:rFonts w:ascii="Times New Roman" w:hAnsi="Times New Roman" w:cs="Times New Roman"/>
          <w:sz w:val="24"/>
          <w:szCs w:val="24"/>
        </w:rPr>
        <w:t>иквидации Объединения бюджетные средства и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находящееся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   балансе, приобретенное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 </w:t>
      </w:r>
      <w:r w:rsidRPr="008C1C6E">
        <w:rPr>
          <w:rFonts w:ascii="Times New Roman" w:hAnsi="Times New Roman" w:cs="Times New Roman"/>
          <w:sz w:val="24"/>
          <w:szCs w:val="24"/>
        </w:rPr>
        <w:t>или переданное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местного  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 xml:space="preserve">переходят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C6E">
        <w:rPr>
          <w:rFonts w:ascii="Times New Roman" w:hAnsi="Times New Roman" w:cs="Times New Roman"/>
          <w:sz w:val="24"/>
          <w:szCs w:val="24"/>
        </w:rPr>
        <w:t>остав муниципальной собственности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Pr="008C1C6E">
        <w:rPr>
          <w:rFonts w:ascii="Times New Roman" w:hAnsi="Times New Roman" w:cs="Times New Roman"/>
          <w:sz w:val="24"/>
          <w:szCs w:val="24"/>
        </w:rPr>
        <w:t>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Иные финансовые средства и имущество, оставшиеся после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требований   кредиторов, направляются на цели, предусмотренные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на   цели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C6E">
        <w:rPr>
          <w:rFonts w:ascii="Times New Roman" w:hAnsi="Times New Roman" w:cs="Times New Roman"/>
          <w:sz w:val="24"/>
          <w:szCs w:val="24"/>
        </w:rPr>
        <w:t>определяемые решением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(конференции) граждан о ликвидации   территориального  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самоуправления, а в спорных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- в порядке, определенном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суда.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Решение собрания об использовании оставшегося имущества обнародуется.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8.4. Документы Объединения поличному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составу после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 передаются на хранение в установленном законом порядке в архив.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8.5.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Решение о ликвидации Объединения направляется в зарегистрировавший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Объединение орган для исключения его из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021F93" w:rsidRPr="008C1C6E" w:rsidRDefault="00021F93" w:rsidP="00021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C6E">
        <w:rPr>
          <w:rFonts w:ascii="Times New Roman" w:hAnsi="Times New Roman" w:cs="Times New Roman"/>
          <w:sz w:val="24"/>
          <w:szCs w:val="24"/>
        </w:rPr>
        <w:t xml:space="preserve">    8.6.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Ликвидация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Объединения считается завершенной, а Объединение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прекратившим свое существование после внесения об этом записи в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6E">
        <w:rPr>
          <w:rFonts w:ascii="Times New Roman" w:hAnsi="Times New Roman" w:cs="Times New Roman"/>
          <w:sz w:val="24"/>
          <w:szCs w:val="24"/>
        </w:rPr>
        <w:t>государственный реестр юридических лиц.</w:t>
      </w:r>
    </w:p>
    <w:p w:rsidR="00021F93" w:rsidRPr="008C1C6E" w:rsidRDefault="00021F93" w:rsidP="00021F93">
      <w:pPr>
        <w:jc w:val="both"/>
      </w:pPr>
    </w:p>
    <w:p w:rsidR="003505B5" w:rsidRPr="00DB1E05" w:rsidRDefault="003505B5" w:rsidP="00021F9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</w:rPr>
      </w:pPr>
    </w:p>
    <w:sectPr w:rsidR="003505B5" w:rsidRPr="00D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D92"/>
    <w:multiLevelType w:val="hybridMultilevel"/>
    <w:tmpl w:val="C958E63E"/>
    <w:lvl w:ilvl="0" w:tplc="7A7EC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9"/>
    <w:rsid w:val="00013069"/>
    <w:rsid w:val="00021F93"/>
    <w:rsid w:val="001B4B0C"/>
    <w:rsid w:val="002429CC"/>
    <w:rsid w:val="003505B5"/>
    <w:rsid w:val="00497C7B"/>
    <w:rsid w:val="005F1EE4"/>
    <w:rsid w:val="00704EBD"/>
    <w:rsid w:val="007C5D68"/>
    <w:rsid w:val="008354A3"/>
    <w:rsid w:val="008867B9"/>
    <w:rsid w:val="008A0332"/>
    <w:rsid w:val="008A7137"/>
    <w:rsid w:val="009602B2"/>
    <w:rsid w:val="009C749D"/>
    <w:rsid w:val="00BE70A7"/>
    <w:rsid w:val="00BF7530"/>
    <w:rsid w:val="00D4228F"/>
    <w:rsid w:val="00DA34CC"/>
    <w:rsid w:val="00DE1AC9"/>
    <w:rsid w:val="00E21A88"/>
    <w:rsid w:val="00EB4A54"/>
    <w:rsid w:val="00E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947"/>
  <w15:chartTrackingRefBased/>
  <w15:docId w15:val="{C610B474-10C0-4CBD-8B6C-267F488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0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Îáû÷íûé"/>
    <w:rsid w:val="00BE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E70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4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F1EE4"/>
    <w:pPr>
      <w:ind w:left="720"/>
      <w:contextualSpacing/>
    </w:pPr>
  </w:style>
  <w:style w:type="paragraph" w:customStyle="1" w:styleId="a8">
    <w:name w:val="Знак Знак Знак Знак"/>
    <w:basedOn w:val="a"/>
    <w:rsid w:val="002429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Гипертекстовая ссылка"/>
    <w:uiPriority w:val="99"/>
    <w:rsid w:val="002429CC"/>
    <w:rPr>
      <w:color w:val="008000"/>
    </w:rPr>
  </w:style>
  <w:style w:type="paragraph" w:customStyle="1" w:styleId="headertext">
    <w:name w:val="headertext"/>
    <w:basedOn w:val="a"/>
    <w:rsid w:val="002429C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42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021F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DE3339BDFBCC765FE6C1889F8D95FBC374523101910617148CB03BA2A7207ABDC8F301CAFB64CDCFB6277D3sE50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DE3339BDFBCC765FE6C1889F8D95FBC344725181810617148CB03BA2A7207ABDC8F301CAFB64CDCFB6277D3sE50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DDE3339BDFBCC765FE6C1889F8D95FBA3D402713484763201DC506B27A2817AF95DB3F03ACAA53DCE562s755X" TargetMode="External"/><Relationship Id="rId11" Type="http://schemas.openxmlformats.org/officeDocument/2006/relationships/hyperlink" Target="consultantplus://offline/ref=34DDE3339BDFBCC765FE72159F94855BBE3E192F19171A372C14CD54E57A7452F99CD1694CE9FD40DFE77E76D3FC780807s058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4DDE3339BDFBCC765FE72159F94855BBE3E192F19171A372C14CD54E57A7452F99CD1694CE9FD40DFE77E76D3FC780807s05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DE3339BDFBCC765FE6C1889F8D95FBC3644261D1F10617148CB03BA2A7207ABDC8F301CAFB64CDCFB6277D3sE5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2023-06-24T04:56:00Z</cp:lastPrinted>
  <dcterms:created xsi:type="dcterms:W3CDTF">2023-06-24T05:07:00Z</dcterms:created>
  <dcterms:modified xsi:type="dcterms:W3CDTF">2023-06-24T05:10:00Z</dcterms:modified>
</cp:coreProperties>
</file>