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4E2E5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2E5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14.11.2018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2E5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170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B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 w:rsidR="002F2EF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на 2018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- 202</w:t>
            </w:r>
            <w:r w:rsidR="002F2EF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E82635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городского округа «поселок Палана»  на 2018 - 2020 годы»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B92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27.11.2017 № 22</w:t>
      </w:r>
      <w:r w:rsidR="006E2DC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F4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="00D22FB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9837AB">
        <w:rPr>
          <w:rFonts w:ascii="Times New Roman" w:eastAsia="Times New Roman" w:hAnsi="Times New Roman" w:cs="Arial"/>
          <w:sz w:val="24"/>
          <w:szCs w:val="24"/>
          <w:lang w:eastAsia="ru-RU"/>
        </w:rPr>
        <w:t>Повышение безопасности дорожного движения</w:t>
      </w:r>
      <w:r w:rsidR="00F833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территории городского округа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на 201</w:t>
      </w:r>
      <w:r w:rsidR="009837AB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8600BC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1.1 наименование постановления</w:t>
      </w:r>
      <w:r w:rsidR="002F2E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84EAD" w:rsidRDefault="008600BC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853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  <w:r w:rsidR="00043B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 Палана» на 2018 – 2022 годы»;</w:t>
      </w:r>
    </w:p>
    <w:p w:rsidR="008600BC" w:rsidRDefault="002F2EFA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1.2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BF4E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8600BC" w:rsidRDefault="00BF4E5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«Повышение б</w:t>
      </w:r>
      <w:r w:rsidR="00F833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езопасности дорожного движения на территории городского округа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«посел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 Палана» на 2018 – 2022 годы»;</w:t>
      </w:r>
    </w:p>
    <w:p w:rsidR="00922FBA" w:rsidRPr="00922FBA" w:rsidRDefault="002F2EFA" w:rsidP="0086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1.3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внести изменения в муниципальную программу 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2018-202</w:t>
      </w:r>
      <w:r w:rsidR="00BF4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 годы» 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</w:p>
    <w:p w:rsidR="00F84EAD" w:rsidRPr="00663DA0" w:rsidRDefault="008600BC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D22F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D22FBE" w:rsidRDefault="00043B92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оставляю за </w:t>
      </w:r>
      <w:r w:rsidR="002F2EFA">
        <w:rPr>
          <w:rFonts w:ascii="Times New Roman" w:eastAsia="Times New Roman" w:hAnsi="Times New Roman" w:cs="Arial"/>
          <w:sz w:val="24"/>
          <w:szCs w:val="24"/>
          <w:lang w:eastAsia="ru-RU"/>
        </w:rPr>
        <w:t>собой.</w:t>
      </w:r>
    </w:p>
    <w:p w:rsidR="003140C8" w:rsidRDefault="003140C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40C8" w:rsidRDefault="003140C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F84E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</w:t>
      </w:r>
    </w:p>
    <w:p w:rsidR="00D22FBE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Е.В. Абрамов</w:t>
      </w:r>
    </w:p>
    <w:p w:rsidR="003140C8" w:rsidRDefault="003140C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B92" w:rsidRDefault="00043B92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3C1471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Приложение</w:t>
      </w:r>
      <w:r w:rsidR="004A7C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E2E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от </w:t>
      </w:r>
      <w:bookmarkStart w:id="0" w:name="_GoBack"/>
      <w:r w:rsidR="004E2E50" w:rsidRPr="004E2E5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14.11.2018</w:t>
      </w:r>
      <w:r w:rsidR="004E2E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End w:id="0"/>
      <w:r w:rsidR="004E2E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="004E2E50" w:rsidRPr="004E2E5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170</w:t>
      </w:r>
    </w:p>
    <w:p w:rsidR="003E08E4" w:rsidRPr="00F84EAD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4A7C25" w:rsidRDefault="004A7C25" w:rsidP="004A7C25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4A7C25" w:rsidRPr="00246916" w:rsidRDefault="004A7C25" w:rsidP="004A7C25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 муниципальную программу </w:t>
      </w:r>
      <w:r w:rsidRPr="000310AB">
        <w:rPr>
          <w:rFonts w:ascii="Times New Roman" w:hAnsi="Times New Roman" w:cs="Times New Roman"/>
        </w:rPr>
        <w:t>«Повышение безопасности дорожного движения на территории городского округа «поселок Палана»  на 2018 - 202</w:t>
      </w:r>
      <w:r w:rsidR="00043B92">
        <w:rPr>
          <w:rFonts w:ascii="Times New Roman" w:hAnsi="Times New Roman" w:cs="Times New Roman"/>
        </w:rPr>
        <w:t>2</w:t>
      </w:r>
      <w:r w:rsidRPr="000310AB">
        <w:rPr>
          <w:rFonts w:ascii="Times New Roman" w:hAnsi="Times New Roman" w:cs="Times New Roman"/>
        </w:rPr>
        <w:t xml:space="preserve">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27.11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7 №  222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4A7C25" w:rsidRDefault="004A7C25" w:rsidP="004A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Программы </w:t>
      </w:r>
      <w:r w:rsidRPr="000310AB">
        <w:rPr>
          <w:rFonts w:ascii="Times New Roman" w:hAnsi="Times New Roman" w:cs="Times New Roman"/>
        </w:rPr>
        <w:t>изложить в следующей редакции:</w:t>
      </w:r>
    </w:p>
    <w:p w:rsidR="004A7C25" w:rsidRPr="000310AB" w:rsidRDefault="004A7C25" w:rsidP="004A7C25">
      <w:pPr>
        <w:pStyle w:val="a3"/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A7C25" w:rsidRPr="000310AB" w:rsidRDefault="004A7C25" w:rsidP="004A7C25">
      <w:pPr>
        <w:pStyle w:val="a3"/>
        <w:jc w:val="center"/>
        <w:rPr>
          <w:rFonts w:ascii="Times New Roman" w:hAnsi="Times New Roman" w:cs="Times New Roman"/>
        </w:rPr>
      </w:pPr>
      <w:r w:rsidRPr="000310AB">
        <w:rPr>
          <w:rFonts w:ascii="Times New Roman" w:hAnsi="Times New Roman" w:cs="Times New Roman"/>
        </w:rPr>
        <w:t>Муниципальной программы «Повышение безопасности дорожного движения на территории городского округа «поселок Палана»»  на 2018 - 202</w:t>
      </w:r>
      <w:r w:rsidR="007A3B56">
        <w:rPr>
          <w:rFonts w:ascii="Times New Roman" w:hAnsi="Times New Roman" w:cs="Times New Roman"/>
        </w:rPr>
        <w:t>2</w:t>
      </w:r>
      <w:r w:rsidRPr="000310AB">
        <w:rPr>
          <w:rFonts w:ascii="Times New Roman" w:hAnsi="Times New Roman" w:cs="Times New Roman"/>
        </w:rPr>
        <w:t xml:space="preserve"> годы»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020"/>
      </w:tblGrid>
      <w:tr w:rsidR="004A7C25" w:rsidRPr="000310AB" w:rsidTr="007408E3">
        <w:trPr>
          <w:trHeight w:val="484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«Повышение безопасности дорожного движения на территории городского округа «поселок Палана» на 2018 – 202</w:t>
            </w:r>
            <w:r w:rsidR="007A3B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годы»  (далее – Программа)</w:t>
            </w:r>
          </w:p>
          <w:p w:rsidR="004A7C25" w:rsidRPr="000310AB" w:rsidRDefault="004A7C25" w:rsidP="007408E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7C25" w:rsidRPr="000310AB" w:rsidTr="007408E3">
        <w:trPr>
          <w:trHeight w:val="490"/>
        </w:trPr>
        <w:tc>
          <w:tcPr>
            <w:tcW w:w="2520" w:type="dxa"/>
          </w:tcPr>
          <w:p w:rsidR="004A7C25" w:rsidRPr="000310AB" w:rsidRDefault="004A7C25" w:rsidP="007408E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Заказчик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Межмуниципальный отдел  Министерства внутренних дел Российской Федерации «Корякский», (далее - МО МВД РФ «Корякский»)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C25" w:rsidRPr="000310AB" w:rsidTr="007408E3">
        <w:trPr>
          <w:trHeight w:val="169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Отдел образования, социальной защиты, культуры и спорта</w:t>
            </w: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</w:tc>
      </w:tr>
      <w:tr w:rsidR="004A7C25" w:rsidRPr="000310AB" w:rsidTr="007408E3">
        <w:trPr>
          <w:trHeight w:val="601"/>
        </w:trPr>
        <w:tc>
          <w:tcPr>
            <w:tcW w:w="2520" w:type="dxa"/>
          </w:tcPr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программы 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пострадавшими. </w:t>
            </w:r>
          </w:p>
        </w:tc>
      </w:tr>
      <w:tr w:rsidR="004A7C25" w:rsidRPr="000310AB" w:rsidTr="007408E3">
        <w:trPr>
          <w:trHeight w:val="2778"/>
        </w:trPr>
        <w:tc>
          <w:tcPr>
            <w:tcW w:w="2520" w:type="dxa"/>
          </w:tcPr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организации движения 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системы изучения правил дорожного движения детьми дошкольного и школьного возраста </w:t>
            </w:r>
          </w:p>
        </w:tc>
      </w:tr>
      <w:tr w:rsidR="004A7C25" w:rsidRPr="000310AB" w:rsidTr="007408E3">
        <w:trPr>
          <w:trHeight w:val="3038"/>
        </w:trPr>
        <w:tc>
          <w:tcPr>
            <w:tcW w:w="2520" w:type="dxa"/>
          </w:tcPr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 разработаны в соответствии с задачами, определенными Программой, и объединяют работы по следующим направлениям: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мероприятия, направленные на повышение правового сознания и предупреждение опасного поведения участников дорожного движения;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организационные и инженерные меры, направленные на совершенствование организации движения транспортных средств и пешеходов;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мероприятия, направленные на укрепление материальной базы, обеспечивающей изучения правил дорожного движения детьми дошкольного и школьного возраста </w:t>
            </w:r>
          </w:p>
        </w:tc>
      </w:tr>
      <w:tr w:rsidR="004A7C25" w:rsidRPr="000310AB" w:rsidTr="007408E3">
        <w:trPr>
          <w:trHeight w:val="564"/>
        </w:trPr>
        <w:tc>
          <w:tcPr>
            <w:tcW w:w="2520" w:type="dxa"/>
          </w:tcPr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7020" w:type="dxa"/>
          </w:tcPr>
          <w:p w:rsidR="004A7C25" w:rsidRPr="000310AB" w:rsidRDefault="007A3B56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– 2022</w:t>
            </w:r>
            <w:r w:rsidR="004A7C25"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 годы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C25" w:rsidRPr="000310AB" w:rsidTr="007408E3">
        <w:trPr>
          <w:trHeight w:val="1193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мероприятий программы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Отдел правовой, организационно-кадровой работы Администрации городского округа «поселок Палана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МО МВД РФ «Корякский»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Предприятия и организации всех форм собственности</w:t>
            </w:r>
          </w:p>
          <w:p w:rsidR="004A7C25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4A7C25" w:rsidRPr="004A7C25" w:rsidRDefault="004A7C25" w:rsidP="00ED6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6B1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C25" w:rsidRPr="000310AB" w:rsidTr="007408E3">
        <w:trPr>
          <w:trHeight w:val="1337"/>
        </w:trPr>
        <w:tc>
          <w:tcPr>
            <w:tcW w:w="2520" w:type="dxa"/>
          </w:tcPr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4A7C25" w:rsidRPr="000310AB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средств из муниципального бюджета составляет:</w:t>
            </w:r>
          </w:p>
          <w:p w:rsidR="004A7C25" w:rsidRPr="000310AB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2018 год                            - 210,0 тыс. рублей</w:t>
            </w:r>
          </w:p>
          <w:p w:rsidR="004A7C25" w:rsidRPr="000310AB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2019 год                            - 410,0 тыс. рублей   </w:t>
            </w:r>
          </w:p>
          <w:p w:rsidR="004A7C25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2020 год                            - 410,0 тыс. рублей   </w:t>
            </w:r>
          </w:p>
          <w:p w:rsidR="007A3B56" w:rsidRDefault="007A3B56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- 410,0 тыс. рублей</w:t>
            </w:r>
          </w:p>
          <w:p w:rsidR="007A3B56" w:rsidRPr="000310AB" w:rsidRDefault="007A3B56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                            - 410,0 тыс. рублей</w:t>
            </w:r>
          </w:p>
        </w:tc>
      </w:tr>
      <w:tr w:rsidR="004A7C25" w:rsidRPr="000310AB" w:rsidTr="007408E3">
        <w:trPr>
          <w:trHeight w:val="240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дорогах, снижение аварий, сокращение травм и гибели людей, исключения детского  травматизма в дорожно-транспортных происшествиях на территории городского округа «поселок Палана»</w:t>
            </w:r>
          </w:p>
        </w:tc>
      </w:tr>
      <w:tr w:rsidR="004A7C25" w:rsidRPr="000310AB" w:rsidTr="007408E3">
        <w:trPr>
          <w:trHeight w:val="240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организации </w:t>
            </w:r>
            <w:proofErr w:type="gramStart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ходом реализации Программы и освоением выделяемых средств осуществляет Администрация городского округа «поселок Палана», Комиссия по обеспечению безопасности дорожного движения в  городском округе «поселок Палана».</w:t>
            </w:r>
          </w:p>
        </w:tc>
      </w:tr>
    </w:tbl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Pr="004A7C25" w:rsidRDefault="004A7C25" w:rsidP="004A7C25">
      <w:pPr>
        <w:jc w:val="both"/>
        <w:rPr>
          <w:rFonts w:ascii="Times New Roman" w:hAnsi="Times New Roman" w:cs="Times New Roman"/>
        </w:rPr>
      </w:pPr>
    </w:p>
    <w:p w:rsidR="00FA7DCC" w:rsidRDefault="00FA7DCC" w:rsidP="004A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7DCC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7109" w:tblpY="-100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4A7C25" w:rsidRPr="004A7C25" w:rsidTr="00FA7DCC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C25" w:rsidRPr="004A7C25" w:rsidRDefault="004A7C25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C25" w:rsidRPr="004A7C25" w:rsidRDefault="004A7C25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C25" w:rsidRPr="004A7C25" w:rsidRDefault="004A7C25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25" w:rsidRPr="004A7C25" w:rsidRDefault="004A7C25" w:rsidP="00FA7DCC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" w:name="_Toc491424952"/>
            <w:r w:rsidRPr="004A7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Приложение</w:t>
            </w:r>
            <w:bookmarkEnd w:id="1"/>
          </w:p>
          <w:p w:rsidR="004A7C25" w:rsidRPr="004A7C25" w:rsidRDefault="004A7C25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5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«Повышение безопасности дорожного движения на территории городского округа «поселок Палана» на 2018 - 2020  годы»</w:t>
            </w:r>
          </w:p>
        </w:tc>
      </w:tr>
    </w:tbl>
    <w:p w:rsidR="004A7C25" w:rsidRDefault="004A7C25" w:rsidP="004A7C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7DCC" w:rsidRDefault="00FA7DCC" w:rsidP="00FA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CC" w:rsidRDefault="00FA7DCC" w:rsidP="00FA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6E" w:rsidRPr="00CD4660" w:rsidRDefault="00FF096E" w:rsidP="00FF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  <w:sz w:val="24"/>
          <w:szCs w:val="24"/>
        </w:rPr>
        <w:t>Изменения</w:t>
      </w:r>
    </w:p>
    <w:p w:rsidR="00FF096E" w:rsidRPr="007B0A22" w:rsidRDefault="00FF096E" w:rsidP="00FF096E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в муниципальную программу «Профилактика правонарушений и преступлений на территории городского округа «по</w:t>
      </w:r>
      <w:r w:rsidR="00043B92">
        <w:rPr>
          <w:rFonts w:ascii="Times New Roman" w:hAnsi="Times New Roman" w:cs="Times New Roman"/>
          <w:sz w:val="24"/>
          <w:szCs w:val="24"/>
        </w:rPr>
        <w:t>селок Палана на 2018-2020 годы»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 постановлением Администрации городского округа «поселок Палана» от  30.11. 2017      №  235 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FF096E" w:rsidRPr="00CD4660" w:rsidRDefault="00FF096E" w:rsidP="00FF09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F096E" w:rsidRPr="00CD4660" w:rsidRDefault="00FF096E" w:rsidP="00FF096E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Приложение</w:t>
      </w:r>
      <w:r w:rsidRPr="00CD4660">
        <w:t xml:space="preserve"> </w:t>
      </w:r>
      <w:r w:rsidRPr="00CD4660">
        <w:rPr>
          <w:rFonts w:ascii="Times New Roman" w:hAnsi="Times New Roman" w:cs="Times New Roman"/>
          <w:sz w:val="24"/>
          <w:szCs w:val="24"/>
        </w:rPr>
        <w:t xml:space="preserve">к муниципальной программе «Профилактика правонарушений и преступлений на территории городского округа «поселок Палана» на 2018 - 2020 годы» «Основные мероприятия по реализации муниципальной Программы»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FF096E" w:rsidRPr="00CD4660" w:rsidTr="00E24AD6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96E" w:rsidRPr="00CD4660" w:rsidRDefault="00FF096E" w:rsidP="00E24AD6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96E" w:rsidRPr="00CD4660" w:rsidRDefault="00FF096E" w:rsidP="00E24AD6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96E" w:rsidRPr="00CD4660" w:rsidRDefault="00FF096E" w:rsidP="00E24AD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96E" w:rsidRPr="00CD4660" w:rsidRDefault="00FF096E" w:rsidP="00E2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CC" w:rsidRPr="00FF096E" w:rsidRDefault="00FF096E" w:rsidP="00FA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66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мероприятия по реализации муниципальной Программы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268"/>
        <w:gridCol w:w="2410"/>
        <w:gridCol w:w="4536"/>
      </w:tblGrid>
      <w:tr w:rsidR="00FA7DCC" w:rsidRPr="004A7C25" w:rsidTr="00FA7DCC">
        <w:trPr>
          <w:trHeight w:val="283"/>
        </w:trPr>
        <w:tc>
          <w:tcPr>
            <w:tcW w:w="817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финансовые средства</w:t>
            </w:r>
          </w:p>
        </w:tc>
        <w:tc>
          <w:tcPr>
            <w:tcW w:w="4536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FA7DCC" w:rsidRPr="004A7C25" w:rsidTr="00FA7DCC">
        <w:trPr>
          <w:trHeight w:val="313"/>
        </w:trPr>
        <w:tc>
          <w:tcPr>
            <w:tcW w:w="817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240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42" w:type="dxa"/>
            <w:gridSpan w:val="4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обеспечения)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– II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пгт. Палана (далее ОГИБДД),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правововй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организационно-кадровой работы,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– III</w:t>
            </w:r>
            <w:r w:rsidRPr="00FA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в течение срока действия программы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отдел правовой, организационно-кадровой работы, отдел образования, социальной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– II кв. в течение срока действия программы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- 10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- 10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- 10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г. – 10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МКДОУ «Детский сад № 1 «Рябинка», МКДОУ «Детский сад № 2 «Солнышко»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с   целью использования     их в процессе      обучения вождения и  безопасному  поведению на дорогах    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</w:p>
        </w:tc>
      </w:tr>
      <w:tr w:rsidR="00FA7DCC" w:rsidRPr="004A7C25" w:rsidTr="00FA7DCC">
        <w:trPr>
          <w:trHeight w:val="414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912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–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912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912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МКОУ «СОШ № 1 пгт. Палана», МКДОУ «Детский сад № 1 «Рябинка», МКДОУ «Детский сад № 2 «Солнышко»</w:t>
            </w:r>
          </w:p>
        </w:tc>
      </w:tr>
      <w:tr w:rsidR="00FA7DCC" w:rsidRPr="004A7C25" w:rsidTr="00FA7DCC">
        <w:trPr>
          <w:trHeight w:val="890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МКОУ «СОШ № 1 пгт. Палана», МКДОУ «Детский сад № 1 «Рябинка», МКДОУ «Детский сад № 2 «Солнышко»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42" w:type="dxa"/>
            <w:gridSpan w:val="4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портных средств и пешеходов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8" w:history="1">
              <w:r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 -  150000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-  70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 70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- 70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правовой, организационно-кадровой работы Администрации городского округа «поселок Палана» </w:t>
            </w:r>
          </w:p>
        </w:tc>
      </w:tr>
      <w:tr w:rsidR="00FA7DCC" w:rsidRPr="004A7C25" w:rsidTr="00FA7DCC">
        <w:trPr>
          <w:trHeight w:val="941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знаков).</w:t>
            </w: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- 20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- 20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- 20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- 20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- 20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«поселок Палана» </w:t>
            </w:r>
          </w:p>
        </w:tc>
      </w:tr>
      <w:tr w:rsidR="00FA7DCC" w:rsidRPr="004A7C25" w:rsidTr="00FA7DCC">
        <w:trPr>
          <w:trHeight w:val="941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Палана.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- 25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- 25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- 25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</w:tr>
      <w:tr w:rsidR="00FA7DCC" w:rsidRPr="004A7C25" w:rsidTr="00FA7DCC">
        <w:trPr>
          <w:trHeight w:val="941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классов.</w:t>
            </w: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- 230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- 230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– 230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- 230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содействие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2" w:type="dxa"/>
            <w:gridSpan w:val="4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Мероприятия, направленные на развитие системы оказания помощи лицам, пострадавшим в результате ДТП, всего,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использования единого федерального номера для вызова указанных служб на место дорожно-транспортного происшествия;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финансирования не требуется 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</w:p>
        </w:tc>
      </w:tr>
    </w:tbl>
    <w:p w:rsidR="00E508CD" w:rsidRPr="004A7C25" w:rsidRDefault="00E508CD" w:rsidP="004A7C25">
      <w:pPr>
        <w:jc w:val="both"/>
        <w:rPr>
          <w:rFonts w:ascii="Times New Roman" w:hAnsi="Times New Roman" w:cs="Times New Roman"/>
        </w:rPr>
      </w:pPr>
    </w:p>
    <w:sectPr w:rsidR="00E508CD" w:rsidRPr="004A7C25" w:rsidSect="00FA7DC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10AB"/>
    <w:rsid w:val="00035ACD"/>
    <w:rsid w:val="00043B92"/>
    <w:rsid w:val="00087FAD"/>
    <w:rsid w:val="000B1980"/>
    <w:rsid w:val="000C0EFB"/>
    <w:rsid w:val="00152554"/>
    <w:rsid w:val="002242EC"/>
    <w:rsid w:val="00246916"/>
    <w:rsid w:val="002539E1"/>
    <w:rsid w:val="00293E28"/>
    <w:rsid w:val="002C48C3"/>
    <w:rsid w:val="002F2EFA"/>
    <w:rsid w:val="003140C8"/>
    <w:rsid w:val="00320143"/>
    <w:rsid w:val="003300B5"/>
    <w:rsid w:val="003A2005"/>
    <w:rsid w:val="003C1471"/>
    <w:rsid w:val="003E08E4"/>
    <w:rsid w:val="00425892"/>
    <w:rsid w:val="00427B8A"/>
    <w:rsid w:val="004370DD"/>
    <w:rsid w:val="00462947"/>
    <w:rsid w:val="004A4A93"/>
    <w:rsid w:val="004A7C25"/>
    <w:rsid w:val="004E2E50"/>
    <w:rsid w:val="0051114C"/>
    <w:rsid w:val="00593E03"/>
    <w:rsid w:val="00642127"/>
    <w:rsid w:val="00646A2E"/>
    <w:rsid w:val="00652158"/>
    <w:rsid w:val="00663DA0"/>
    <w:rsid w:val="006A42B5"/>
    <w:rsid w:val="006B5198"/>
    <w:rsid w:val="006C514B"/>
    <w:rsid w:val="006D49BE"/>
    <w:rsid w:val="006E2DC0"/>
    <w:rsid w:val="007056CA"/>
    <w:rsid w:val="00733340"/>
    <w:rsid w:val="00742CFA"/>
    <w:rsid w:val="00777C5E"/>
    <w:rsid w:val="007A3B56"/>
    <w:rsid w:val="00853E8E"/>
    <w:rsid w:val="008600BC"/>
    <w:rsid w:val="008F021F"/>
    <w:rsid w:val="00902996"/>
    <w:rsid w:val="00922FBA"/>
    <w:rsid w:val="00952B0D"/>
    <w:rsid w:val="0096741A"/>
    <w:rsid w:val="009837AB"/>
    <w:rsid w:val="009E0C7C"/>
    <w:rsid w:val="009F518D"/>
    <w:rsid w:val="00A202CD"/>
    <w:rsid w:val="00A64633"/>
    <w:rsid w:val="00AF7C08"/>
    <w:rsid w:val="00B001D3"/>
    <w:rsid w:val="00BE4CCE"/>
    <w:rsid w:val="00BF4E5D"/>
    <w:rsid w:val="00C33824"/>
    <w:rsid w:val="00C46D5A"/>
    <w:rsid w:val="00C7411D"/>
    <w:rsid w:val="00D12729"/>
    <w:rsid w:val="00D147AA"/>
    <w:rsid w:val="00D22FBE"/>
    <w:rsid w:val="00D234B1"/>
    <w:rsid w:val="00D535CE"/>
    <w:rsid w:val="00D9135F"/>
    <w:rsid w:val="00DB6435"/>
    <w:rsid w:val="00DF6504"/>
    <w:rsid w:val="00E21840"/>
    <w:rsid w:val="00E508CD"/>
    <w:rsid w:val="00E81145"/>
    <w:rsid w:val="00E82635"/>
    <w:rsid w:val="00E87DC1"/>
    <w:rsid w:val="00EB4F9B"/>
    <w:rsid w:val="00ED6B13"/>
    <w:rsid w:val="00EE222B"/>
    <w:rsid w:val="00F24F2A"/>
    <w:rsid w:val="00F34722"/>
    <w:rsid w:val="00F74B93"/>
    <w:rsid w:val="00F833AC"/>
    <w:rsid w:val="00F84EAD"/>
    <w:rsid w:val="00F852B0"/>
    <w:rsid w:val="00FA7DCC"/>
    <w:rsid w:val="00FB266C"/>
    <w:rsid w:val="00FC3917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7BC8-4C78-4B3B-83E1-F465BA0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2018-11-13T21:04:00Z</cp:lastPrinted>
  <dcterms:created xsi:type="dcterms:W3CDTF">2018-11-13T21:05:00Z</dcterms:created>
  <dcterms:modified xsi:type="dcterms:W3CDTF">2018-11-13T21:05:00Z</dcterms:modified>
</cp:coreProperties>
</file>